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E277F" w14:textId="77777777" w:rsidR="0065550C" w:rsidRPr="000B0AA7" w:rsidRDefault="00761B63" w:rsidP="0065550C">
      <w:pPr>
        <w:autoSpaceDE w:val="0"/>
        <w:autoSpaceDN w:val="0"/>
        <w:jc w:val="right"/>
        <w:rPr>
          <w:rFonts w:cstheme="minorHAnsi"/>
          <w:sz w:val="14"/>
          <w:szCs w:val="14"/>
        </w:rPr>
      </w:pPr>
      <w:r>
        <w:rPr>
          <w:rFonts w:cs="Garamond"/>
          <w:b/>
          <w:bCs/>
          <w:smallCaps/>
          <w:sz w:val="24"/>
          <w:szCs w:val="24"/>
        </w:rPr>
        <w:tab/>
      </w:r>
      <w:r>
        <w:rPr>
          <w:rFonts w:cs="Garamond"/>
          <w:b/>
          <w:bCs/>
          <w:smallCaps/>
          <w:sz w:val="24"/>
          <w:szCs w:val="24"/>
        </w:rPr>
        <w:tab/>
      </w:r>
      <w:r>
        <w:rPr>
          <w:rFonts w:cs="Garamond"/>
          <w:b/>
          <w:bCs/>
          <w:smallCaps/>
          <w:sz w:val="24"/>
          <w:szCs w:val="24"/>
        </w:rPr>
        <w:tab/>
      </w:r>
      <w:r>
        <w:rPr>
          <w:rFonts w:cs="Garamond"/>
          <w:b/>
          <w:bCs/>
          <w:smallCaps/>
          <w:sz w:val="24"/>
          <w:szCs w:val="24"/>
        </w:rPr>
        <w:tab/>
      </w:r>
      <w:r>
        <w:rPr>
          <w:rFonts w:cs="Garamond"/>
          <w:b/>
          <w:bCs/>
          <w:smallCaps/>
          <w:sz w:val="24"/>
          <w:szCs w:val="24"/>
        </w:rPr>
        <w:tab/>
      </w:r>
      <w:r w:rsidR="0065550C" w:rsidRPr="000B0AA7">
        <w:rPr>
          <w:rFonts w:cstheme="minorHAnsi"/>
          <w:sz w:val="14"/>
          <w:szCs w:val="14"/>
        </w:rPr>
        <w:t xml:space="preserve">Załącznik do </w:t>
      </w:r>
    </w:p>
    <w:p w14:paraId="482E0B67" w14:textId="77777777" w:rsidR="0065550C" w:rsidRPr="000B0AA7" w:rsidRDefault="0065550C" w:rsidP="0065550C">
      <w:pPr>
        <w:autoSpaceDE w:val="0"/>
        <w:autoSpaceDN w:val="0"/>
        <w:jc w:val="right"/>
        <w:rPr>
          <w:rFonts w:cstheme="minorHAnsi"/>
          <w:sz w:val="14"/>
          <w:szCs w:val="14"/>
        </w:rPr>
      </w:pPr>
      <w:r w:rsidRPr="000B0AA7">
        <w:rPr>
          <w:rFonts w:cstheme="minorHAnsi"/>
          <w:sz w:val="14"/>
          <w:szCs w:val="14"/>
        </w:rPr>
        <w:t xml:space="preserve">Zarządzenia Nr 154/2024 </w:t>
      </w:r>
    </w:p>
    <w:p w14:paraId="29784736" w14:textId="77777777" w:rsidR="0065550C" w:rsidRPr="000B0AA7" w:rsidRDefault="0065550C" w:rsidP="0065550C">
      <w:pPr>
        <w:autoSpaceDE w:val="0"/>
        <w:autoSpaceDN w:val="0"/>
        <w:jc w:val="right"/>
        <w:rPr>
          <w:rFonts w:cstheme="minorHAnsi"/>
          <w:sz w:val="14"/>
          <w:szCs w:val="14"/>
        </w:rPr>
      </w:pPr>
      <w:r w:rsidRPr="000B0AA7">
        <w:rPr>
          <w:rFonts w:cstheme="minorHAnsi"/>
          <w:sz w:val="14"/>
          <w:szCs w:val="14"/>
        </w:rPr>
        <w:t xml:space="preserve">Prezydenta Miasta Tomaszowa Mazowieckiego  </w:t>
      </w:r>
    </w:p>
    <w:p w14:paraId="06509F76" w14:textId="77777777" w:rsidR="0065550C" w:rsidRPr="000B0AA7" w:rsidRDefault="0065550C" w:rsidP="0065550C">
      <w:pPr>
        <w:autoSpaceDE w:val="0"/>
        <w:autoSpaceDN w:val="0"/>
        <w:ind w:firstLine="708"/>
        <w:jc w:val="right"/>
        <w:rPr>
          <w:rFonts w:cstheme="minorHAnsi"/>
          <w:sz w:val="14"/>
          <w:szCs w:val="14"/>
        </w:rPr>
      </w:pPr>
      <w:r w:rsidRPr="000B0AA7">
        <w:rPr>
          <w:rFonts w:cstheme="minorHAnsi"/>
          <w:sz w:val="14"/>
          <w:szCs w:val="14"/>
        </w:rPr>
        <w:t xml:space="preserve">z dnia 21 maja 2024 roku </w:t>
      </w:r>
    </w:p>
    <w:p w14:paraId="5E023839" w14:textId="77777777" w:rsidR="0065550C" w:rsidRPr="000B0AA7" w:rsidRDefault="0065550C" w:rsidP="0065550C">
      <w:pPr>
        <w:autoSpaceDE w:val="0"/>
        <w:autoSpaceDN w:val="0"/>
        <w:ind w:left="2124" w:firstLine="708"/>
        <w:rPr>
          <w:rFonts w:cstheme="minorHAnsi"/>
          <w:b/>
          <w:bCs/>
          <w:smallCaps/>
          <w:sz w:val="24"/>
          <w:szCs w:val="24"/>
        </w:rPr>
      </w:pPr>
      <w:r w:rsidRPr="000B0AA7">
        <w:rPr>
          <w:rFonts w:cstheme="minorHAnsi"/>
          <w:b/>
          <w:bCs/>
          <w:smallCaps/>
          <w:sz w:val="24"/>
          <w:szCs w:val="24"/>
        </w:rPr>
        <w:t>Umowa nr ……….…</w:t>
      </w:r>
    </w:p>
    <w:p w14:paraId="1633D20E" w14:textId="77777777" w:rsidR="0065550C" w:rsidRPr="000B0AA7" w:rsidRDefault="0065550C" w:rsidP="0065550C">
      <w:pPr>
        <w:autoSpaceDE w:val="0"/>
        <w:autoSpaceDN w:val="0"/>
        <w:rPr>
          <w:rFonts w:cstheme="minorHAnsi"/>
          <w:b/>
          <w:sz w:val="24"/>
          <w:szCs w:val="24"/>
        </w:rPr>
      </w:pPr>
      <w:r w:rsidRPr="000B0AA7">
        <w:rPr>
          <w:rFonts w:cstheme="minorHAnsi"/>
          <w:b/>
          <w:sz w:val="24"/>
          <w:szCs w:val="24"/>
        </w:rPr>
        <w:t xml:space="preserve">o dofinansowaniu przedsięwzięć </w:t>
      </w:r>
      <w:r w:rsidRPr="000B0AA7">
        <w:rPr>
          <w:rFonts w:cstheme="minorHAnsi"/>
          <w:b/>
          <w:bCs/>
          <w:sz w:val="24"/>
          <w:szCs w:val="24"/>
        </w:rPr>
        <w:t>związanych z ograniczeniem niskiej emisji na terenie Gminy-Miasto Tomaszów Mazowiecki</w:t>
      </w:r>
      <w:r w:rsidRPr="000B0AA7">
        <w:rPr>
          <w:rFonts w:cstheme="minorHAnsi"/>
          <w:b/>
          <w:sz w:val="24"/>
          <w:szCs w:val="24"/>
        </w:rPr>
        <w:t xml:space="preserve"> - służących ochronie powietrza, polegających na wymianie </w:t>
      </w:r>
      <w:proofErr w:type="spellStart"/>
      <w:r w:rsidRPr="000B0AA7">
        <w:rPr>
          <w:rFonts w:cstheme="minorHAnsi"/>
          <w:b/>
          <w:sz w:val="24"/>
          <w:szCs w:val="24"/>
        </w:rPr>
        <w:t>nieekologicznych</w:t>
      </w:r>
      <w:proofErr w:type="spellEnd"/>
      <w:r w:rsidRPr="000B0AA7">
        <w:rPr>
          <w:rFonts w:cstheme="minorHAnsi"/>
          <w:b/>
          <w:sz w:val="24"/>
          <w:szCs w:val="24"/>
        </w:rPr>
        <w:t xml:space="preserve"> źródeł ciepła w budynkach mieszkalnych położonych na terenie Gminy-Miasto Tomaszów Mazowiecki </w:t>
      </w:r>
    </w:p>
    <w:p w14:paraId="5D0E136A" w14:textId="77777777" w:rsidR="0065550C" w:rsidRPr="000B0AA7" w:rsidRDefault="0065550C" w:rsidP="0065550C">
      <w:pPr>
        <w:autoSpaceDE w:val="0"/>
        <w:autoSpaceDN w:val="0"/>
        <w:rPr>
          <w:rFonts w:cstheme="minorHAnsi"/>
          <w:b/>
          <w:sz w:val="24"/>
          <w:szCs w:val="24"/>
        </w:rPr>
      </w:pPr>
    </w:p>
    <w:p w14:paraId="000BA96C" w14:textId="77777777" w:rsidR="0065550C" w:rsidRPr="000B0AA7" w:rsidRDefault="0065550C" w:rsidP="0065550C">
      <w:pPr>
        <w:autoSpaceDE w:val="0"/>
        <w:autoSpaceDN w:val="0"/>
        <w:rPr>
          <w:rFonts w:cstheme="minorHAnsi"/>
          <w:sz w:val="24"/>
          <w:szCs w:val="24"/>
        </w:rPr>
      </w:pPr>
      <w:r w:rsidRPr="000B0AA7">
        <w:rPr>
          <w:rFonts w:cstheme="minorHAnsi"/>
          <w:sz w:val="24"/>
          <w:szCs w:val="24"/>
        </w:rPr>
        <w:t>zawarta w Tomaszowie Mazowieckim w dniu …………………………….……… pomiędzy:</w:t>
      </w:r>
    </w:p>
    <w:p w14:paraId="5A6F3487" w14:textId="77777777" w:rsidR="0065550C" w:rsidRPr="000B0AA7" w:rsidRDefault="0065550C" w:rsidP="0065550C">
      <w:pPr>
        <w:autoSpaceDE w:val="0"/>
        <w:autoSpaceDN w:val="0"/>
        <w:rPr>
          <w:rFonts w:cstheme="minorHAnsi"/>
          <w:sz w:val="24"/>
          <w:szCs w:val="24"/>
        </w:rPr>
      </w:pPr>
      <w:r w:rsidRPr="000B0AA7">
        <w:rPr>
          <w:rFonts w:cstheme="minorHAnsi"/>
          <w:b/>
          <w:sz w:val="24"/>
          <w:szCs w:val="24"/>
        </w:rPr>
        <w:t>Gminą-Miasto Tomaszów Mazowiecki</w:t>
      </w:r>
      <w:r w:rsidRPr="000B0AA7">
        <w:rPr>
          <w:rFonts w:cstheme="minorHAnsi"/>
          <w:sz w:val="24"/>
          <w:szCs w:val="24"/>
        </w:rPr>
        <w:t>, 97-200 Tomasz</w:t>
      </w:r>
      <w:r>
        <w:rPr>
          <w:rFonts w:cstheme="minorHAnsi"/>
          <w:sz w:val="24"/>
          <w:szCs w:val="24"/>
        </w:rPr>
        <w:t>ów</w:t>
      </w:r>
      <w:r w:rsidRPr="000B0AA7">
        <w:rPr>
          <w:rFonts w:cstheme="minorHAnsi"/>
          <w:sz w:val="24"/>
          <w:szCs w:val="24"/>
        </w:rPr>
        <w:t xml:space="preserve"> Mazowiecki ul. POW 10/16, posiadającą NIP: 773-16-56-546, REGON 590648310,</w:t>
      </w:r>
    </w:p>
    <w:p w14:paraId="773F03E5" w14:textId="77777777" w:rsidR="0065550C" w:rsidRPr="000B0AA7" w:rsidRDefault="0065550C" w:rsidP="0065550C">
      <w:pPr>
        <w:autoSpaceDE w:val="0"/>
        <w:autoSpaceDN w:val="0"/>
        <w:rPr>
          <w:rFonts w:cstheme="minorHAnsi"/>
          <w:sz w:val="24"/>
          <w:szCs w:val="24"/>
        </w:rPr>
      </w:pPr>
      <w:r w:rsidRPr="000B0AA7">
        <w:rPr>
          <w:rFonts w:cstheme="minorHAnsi"/>
          <w:sz w:val="24"/>
          <w:szCs w:val="24"/>
        </w:rPr>
        <w:t xml:space="preserve">reprezentowaną przez </w:t>
      </w:r>
    </w:p>
    <w:p w14:paraId="47856266" w14:textId="77777777" w:rsidR="0065550C" w:rsidRPr="000B0AA7" w:rsidRDefault="0065550C" w:rsidP="0065550C">
      <w:pPr>
        <w:autoSpaceDE w:val="0"/>
        <w:autoSpaceDN w:val="0"/>
        <w:rPr>
          <w:rFonts w:cstheme="minorHAnsi"/>
          <w:b/>
          <w:sz w:val="24"/>
          <w:szCs w:val="24"/>
        </w:rPr>
      </w:pPr>
      <w:r w:rsidRPr="000B0AA7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</w:t>
      </w:r>
      <w:r w:rsidRPr="000B0AA7">
        <w:rPr>
          <w:rFonts w:cstheme="minorHAnsi"/>
          <w:sz w:val="24"/>
          <w:szCs w:val="24"/>
        </w:rPr>
        <w:t>,</w:t>
      </w:r>
    </w:p>
    <w:p w14:paraId="631CC6C8" w14:textId="77777777" w:rsidR="0065550C" w:rsidRPr="000B0AA7" w:rsidRDefault="0065550C" w:rsidP="0065550C">
      <w:pPr>
        <w:autoSpaceDE w:val="0"/>
        <w:autoSpaceDN w:val="0"/>
        <w:rPr>
          <w:rFonts w:cstheme="minorHAnsi"/>
          <w:sz w:val="24"/>
          <w:szCs w:val="24"/>
        </w:rPr>
      </w:pPr>
      <w:r w:rsidRPr="000B0AA7">
        <w:rPr>
          <w:rFonts w:cstheme="minorHAnsi"/>
          <w:sz w:val="24"/>
          <w:szCs w:val="24"/>
        </w:rPr>
        <w:t>zwaną dalej Miastem,</w:t>
      </w:r>
    </w:p>
    <w:p w14:paraId="6202DDCA" w14:textId="77777777" w:rsidR="0065550C" w:rsidRPr="000B0AA7" w:rsidRDefault="0065550C" w:rsidP="0065550C">
      <w:pPr>
        <w:autoSpaceDE w:val="0"/>
        <w:autoSpaceDN w:val="0"/>
        <w:rPr>
          <w:rFonts w:cstheme="minorHAnsi"/>
          <w:sz w:val="24"/>
          <w:szCs w:val="24"/>
        </w:rPr>
      </w:pPr>
      <w:r w:rsidRPr="000B0AA7">
        <w:rPr>
          <w:rFonts w:cstheme="minorHAnsi"/>
          <w:sz w:val="24"/>
          <w:szCs w:val="24"/>
        </w:rPr>
        <w:t>a</w:t>
      </w:r>
    </w:p>
    <w:p w14:paraId="2303873F" w14:textId="77777777" w:rsidR="0065550C" w:rsidRPr="000B0AA7" w:rsidRDefault="0065550C" w:rsidP="0065550C">
      <w:pPr>
        <w:autoSpaceDE w:val="0"/>
        <w:autoSpaceDN w:val="0"/>
        <w:rPr>
          <w:rFonts w:cstheme="minorHAnsi"/>
          <w:sz w:val="24"/>
          <w:szCs w:val="24"/>
        </w:rPr>
      </w:pPr>
    </w:p>
    <w:p w14:paraId="59682ED6" w14:textId="77777777" w:rsidR="0065550C" w:rsidRPr="000B0AA7" w:rsidRDefault="0065550C" w:rsidP="0065550C">
      <w:pPr>
        <w:autoSpaceDE w:val="0"/>
        <w:autoSpaceDN w:val="0"/>
        <w:rPr>
          <w:rFonts w:cstheme="minorHAnsi"/>
          <w:sz w:val="24"/>
          <w:szCs w:val="24"/>
        </w:rPr>
      </w:pPr>
      <w:r w:rsidRPr="000B0AA7">
        <w:rPr>
          <w:rFonts w:cstheme="minorHAnsi"/>
          <w:sz w:val="24"/>
          <w:szCs w:val="24"/>
        </w:rPr>
        <w:t xml:space="preserve">………………………………………………..………….., </w:t>
      </w:r>
    </w:p>
    <w:p w14:paraId="0CD9B55E" w14:textId="77777777" w:rsidR="0065550C" w:rsidRPr="000B0AA7" w:rsidRDefault="0065550C" w:rsidP="0065550C">
      <w:pPr>
        <w:autoSpaceDE w:val="0"/>
        <w:autoSpaceDN w:val="0"/>
        <w:rPr>
          <w:rFonts w:cstheme="minorHAnsi"/>
          <w:sz w:val="24"/>
          <w:szCs w:val="24"/>
        </w:rPr>
      </w:pPr>
      <w:r w:rsidRPr="000B0AA7">
        <w:rPr>
          <w:rFonts w:cstheme="minorHAnsi"/>
          <w:sz w:val="24"/>
          <w:szCs w:val="24"/>
        </w:rPr>
        <w:t>Imię i nazwisko</w:t>
      </w:r>
    </w:p>
    <w:p w14:paraId="170F80A9" w14:textId="77777777" w:rsidR="0065550C" w:rsidRPr="000B0AA7" w:rsidRDefault="0065550C" w:rsidP="0065550C">
      <w:pPr>
        <w:autoSpaceDE w:val="0"/>
        <w:autoSpaceDN w:val="0"/>
        <w:rPr>
          <w:rFonts w:cstheme="minorHAnsi"/>
          <w:sz w:val="24"/>
          <w:szCs w:val="24"/>
        </w:rPr>
      </w:pPr>
    </w:p>
    <w:p w14:paraId="48C79EFF" w14:textId="77777777" w:rsidR="0065550C" w:rsidRPr="000B0AA7" w:rsidRDefault="0065550C" w:rsidP="0065550C">
      <w:pPr>
        <w:autoSpaceDE w:val="0"/>
        <w:autoSpaceDN w:val="0"/>
        <w:rPr>
          <w:rFonts w:cstheme="minorHAnsi"/>
          <w:sz w:val="24"/>
          <w:szCs w:val="24"/>
        </w:rPr>
      </w:pPr>
      <w:r w:rsidRPr="000B0AA7">
        <w:rPr>
          <w:rFonts w:cstheme="minorHAnsi"/>
          <w:sz w:val="24"/>
          <w:szCs w:val="24"/>
        </w:rPr>
        <w:t>zam.……………………………………………………………………………………………...</w:t>
      </w:r>
    </w:p>
    <w:p w14:paraId="2D2B810B" w14:textId="77777777" w:rsidR="0065550C" w:rsidRPr="000B0AA7" w:rsidRDefault="0065550C" w:rsidP="0065550C">
      <w:pPr>
        <w:autoSpaceDE w:val="0"/>
        <w:autoSpaceDN w:val="0"/>
        <w:rPr>
          <w:rFonts w:cstheme="minorHAnsi"/>
          <w:sz w:val="24"/>
          <w:szCs w:val="24"/>
        </w:rPr>
      </w:pPr>
      <w:r w:rsidRPr="000B0AA7">
        <w:rPr>
          <w:rFonts w:cstheme="minorHAnsi"/>
          <w:sz w:val="24"/>
          <w:szCs w:val="24"/>
        </w:rPr>
        <w:t>zwanym / zwaną / zwanymi dalej Wnioskodawcą</w:t>
      </w:r>
      <w:r>
        <w:rPr>
          <w:rFonts w:cstheme="minorHAnsi"/>
          <w:sz w:val="24"/>
          <w:szCs w:val="24"/>
        </w:rPr>
        <w:t>/Wnioskodawcami</w:t>
      </w:r>
      <w:r w:rsidRPr="000B0AA7">
        <w:rPr>
          <w:rFonts w:cstheme="minorHAnsi"/>
          <w:sz w:val="24"/>
          <w:szCs w:val="24"/>
        </w:rPr>
        <w:t xml:space="preserve">, </w:t>
      </w:r>
    </w:p>
    <w:p w14:paraId="790245C1" w14:textId="77777777" w:rsidR="0065550C" w:rsidRPr="000B0AA7" w:rsidRDefault="0065550C" w:rsidP="0065550C">
      <w:pPr>
        <w:autoSpaceDE w:val="0"/>
        <w:autoSpaceDN w:val="0"/>
        <w:rPr>
          <w:rFonts w:cstheme="minorHAnsi"/>
          <w:sz w:val="24"/>
          <w:szCs w:val="24"/>
        </w:rPr>
      </w:pPr>
      <w:r w:rsidRPr="000B0AA7">
        <w:rPr>
          <w:rFonts w:cstheme="minorHAnsi"/>
          <w:sz w:val="24"/>
          <w:szCs w:val="24"/>
        </w:rPr>
        <w:t>o następującej treści:</w:t>
      </w:r>
    </w:p>
    <w:p w14:paraId="673AF73F" w14:textId="77777777" w:rsidR="0065550C" w:rsidRPr="000B0AA7" w:rsidRDefault="0065550C" w:rsidP="0065550C">
      <w:pPr>
        <w:pStyle w:val="Tekstpodstawowy"/>
        <w:widowControl/>
        <w:spacing w:line="360" w:lineRule="auto"/>
        <w:rPr>
          <w:rFonts w:asciiTheme="minorHAnsi" w:hAnsiTheme="minorHAnsi" w:cstheme="minorHAnsi"/>
          <w:b/>
          <w:i w:val="0"/>
          <w:iCs w:val="0"/>
          <w:sz w:val="24"/>
          <w:szCs w:val="24"/>
        </w:rPr>
      </w:pPr>
      <w:r w:rsidRPr="000B0AA7">
        <w:rPr>
          <w:rFonts w:asciiTheme="minorHAnsi" w:hAnsiTheme="minorHAnsi" w:cstheme="minorHAnsi"/>
          <w:b/>
          <w:i w:val="0"/>
          <w:iCs w:val="0"/>
          <w:sz w:val="24"/>
          <w:szCs w:val="24"/>
        </w:rPr>
        <w:t>§ 1</w:t>
      </w:r>
    </w:p>
    <w:p w14:paraId="5C2C08B9" w14:textId="77777777" w:rsidR="0065550C" w:rsidRPr="000B0AA7" w:rsidRDefault="0065550C" w:rsidP="0065550C">
      <w:pPr>
        <w:pStyle w:val="Akapitzlist"/>
        <w:numPr>
          <w:ilvl w:val="0"/>
          <w:numId w:val="33"/>
        </w:numPr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0B0AA7">
        <w:rPr>
          <w:rFonts w:asciiTheme="minorHAnsi" w:hAnsiTheme="minorHAnsi" w:cstheme="minorHAnsi"/>
          <w:sz w:val="24"/>
          <w:szCs w:val="24"/>
        </w:rPr>
        <w:t>Na podstawie Regulaminu udzielania dotacji celowej na dofinansowanie przedsięwzięć</w:t>
      </w:r>
      <w:r w:rsidRPr="000B0AA7">
        <w:rPr>
          <w:rFonts w:asciiTheme="minorHAnsi" w:hAnsiTheme="minorHAnsi" w:cstheme="minorHAnsi"/>
          <w:b/>
          <w:bCs/>
          <w:sz w:val="24"/>
          <w:szCs w:val="24"/>
        </w:rPr>
        <w:t xml:space="preserve"> związanych z ograniczeniem niskiej emisji na terenie Gminy-Miasto Tomaszów Mazowiecki</w:t>
      </w:r>
      <w:r w:rsidRPr="000B0AA7">
        <w:rPr>
          <w:rFonts w:asciiTheme="minorHAnsi" w:hAnsiTheme="minorHAnsi" w:cstheme="minorHAnsi"/>
          <w:sz w:val="24"/>
          <w:szCs w:val="24"/>
        </w:rPr>
        <w:t>, stanowiącego załącznik do u</w:t>
      </w:r>
      <w:r w:rsidRPr="000B0AA7">
        <w:rPr>
          <w:rFonts w:asciiTheme="minorHAnsi" w:eastAsia="Calibri" w:hAnsiTheme="minorHAnsi" w:cstheme="minorHAnsi"/>
          <w:bCs/>
          <w:sz w:val="24"/>
          <w:szCs w:val="24"/>
        </w:rPr>
        <w:t xml:space="preserve">chwały nr </w:t>
      </w:r>
      <w:r w:rsidRPr="000B0AA7">
        <w:rPr>
          <w:rFonts w:asciiTheme="minorHAnsi" w:hAnsiTheme="minorHAnsi" w:cstheme="minorHAnsi"/>
          <w:sz w:val="24"/>
          <w:szCs w:val="24"/>
        </w:rPr>
        <w:t xml:space="preserve">LXXXVIII/687/2024 </w:t>
      </w:r>
      <w:r w:rsidRPr="000B0AA7">
        <w:rPr>
          <w:rFonts w:asciiTheme="minorHAnsi" w:eastAsia="Calibri" w:hAnsiTheme="minorHAnsi" w:cstheme="minorHAnsi"/>
          <w:bCs/>
          <w:sz w:val="24"/>
          <w:szCs w:val="24"/>
        </w:rPr>
        <w:t xml:space="preserve">Rady Miejskiej Tomaszowa Mazowieckiego z dnia </w:t>
      </w:r>
      <w:r w:rsidRPr="000B0AA7">
        <w:rPr>
          <w:rFonts w:asciiTheme="minorHAnsi" w:hAnsiTheme="minorHAnsi" w:cstheme="minorHAnsi"/>
          <w:sz w:val="24"/>
          <w:szCs w:val="24"/>
        </w:rPr>
        <w:t xml:space="preserve">29 lutego 2024 w sprawie przyjęcia „Regulaminu udzielania i rozliczania dotacji celowej na realizację przedsięwzięć związanych </w:t>
      </w:r>
      <w:r w:rsidRPr="000B0AA7">
        <w:rPr>
          <w:rFonts w:asciiTheme="minorHAnsi" w:hAnsiTheme="minorHAnsi" w:cstheme="minorHAnsi"/>
          <w:sz w:val="24"/>
          <w:szCs w:val="24"/>
        </w:rPr>
        <w:br/>
        <w:t xml:space="preserve">z ograniczeniem niskiej emisji na terenie Gminy Miasto Tomaszów Mazowiecki” ( Dz. Urz. Woj. Łódzkiego z 2024 r., poz. 2546 i poz. 3769) </w:t>
      </w:r>
      <w:r w:rsidRPr="000B0AA7">
        <w:rPr>
          <w:rFonts w:asciiTheme="minorHAnsi" w:eastAsia="Calibri" w:hAnsiTheme="minorHAnsi" w:cstheme="minorHAnsi"/>
          <w:bCs/>
          <w:sz w:val="24"/>
          <w:szCs w:val="24"/>
        </w:rPr>
        <w:t xml:space="preserve">- zwanego w dalszej części umowy Regulaminem - </w:t>
      </w:r>
      <w:r w:rsidRPr="000B0AA7">
        <w:rPr>
          <w:rFonts w:asciiTheme="minorHAnsi" w:hAnsiTheme="minorHAnsi" w:cstheme="minorHAnsi"/>
          <w:sz w:val="24"/>
          <w:szCs w:val="24"/>
        </w:rPr>
        <w:t>oraz na podstawie wniosku złożonego w dniu ........................................</w:t>
      </w:r>
      <w:r w:rsidRPr="000B0AA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B0AA7">
        <w:rPr>
          <w:rFonts w:asciiTheme="minorHAnsi" w:hAnsiTheme="minorHAnsi" w:cstheme="minorHAnsi"/>
          <w:sz w:val="24"/>
          <w:szCs w:val="24"/>
        </w:rPr>
        <w:t xml:space="preserve">udziela się Wnioskodawcy dotacji w wysokości …………………… zł na realizację przedsięwzięcia polegającego na wymianie źródła ciepła w budynku/lokalu położonym </w:t>
      </w:r>
      <w:r w:rsidRPr="000B0AA7">
        <w:rPr>
          <w:rFonts w:asciiTheme="minorHAnsi" w:hAnsiTheme="minorHAnsi" w:cstheme="minorHAnsi"/>
          <w:sz w:val="24"/>
          <w:szCs w:val="24"/>
        </w:rPr>
        <w:br/>
      </w:r>
      <w:r w:rsidRPr="000B0AA7">
        <w:rPr>
          <w:rFonts w:asciiTheme="minorHAnsi" w:hAnsiTheme="minorHAnsi" w:cstheme="minorHAnsi"/>
          <w:sz w:val="24"/>
          <w:szCs w:val="24"/>
        </w:rPr>
        <w:lastRenderedPageBreak/>
        <w:t xml:space="preserve">w Tomaszowie Mazowieckim, na terenie nieruchomości oznaczonej w ewidencji gruntów nr: …………, w </w:t>
      </w:r>
      <w:proofErr w:type="spellStart"/>
      <w:r w:rsidRPr="000B0AA7">
        <w:rPr>
          <w:rFonts w:asciiTheme="minorHAnsi" w:hAnsiTheme="minorHAnsi" w:cstheme="minorHAnsi"/>
          <w:sz w:val="24"/>
          <w:szCs w:val="24"/>
        </w:rPr>
        <w:t>obr</w:t>
      </w:r>
      <w:proofErr w:type="spellEnd"/>
      <w:r w:rsidRPr="000B0AA7">
        <w:rPr>
          <w:rFonts w:asciiTheme="minorHAnsi" w:hAnsiTheme="minorHAnsi" w:cstheme="minorHAnsi"/>
          <w:sz w:val="24"/>
          <w:szCs w:val="24"/>
        </w:rPr>
        <w:t>. …., przy ul. …….………………………,</w:t>
      </w:r>
      <w:r w:rsidRPr="000B0AA7">
        <w:rPr>
          <w:rFonts w:asciiTheme="minorHAnsi" w:hAnsiTheme="minorHAnsi" w:cstheme="minorHAnsi"/>
          <w:sz w:val="24"/>
          <w:szCs w:val="24"/>
        </w:rPr>
        <w:tab/>
        <w:t xml:space="preserve">na nowe źródło ciepła, </w:t>
      </w:r>
      <w:proofErr w:type="spellStart"/>
      <w:r w:rsidRPr="000B0AA7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0B0AA7">
        <w:rPr>
          <w:rFonts w:asciiTheme="minorHAnsi" w:hAnsiTheme="minorHAnsi" w:cstheme="minorHAnsi"/>
          <w:sz w:val="24"/>
          <w:szCs w:val="24"/>
        </w:rPr>
        <w:t>. .................................................................................................................................................</w:t>
      </w:r>
    </w:p>
    <w:p w14:paraId="20577D12" w14:textId="77777777" w:rsidR="0065550C" w:rsidRPr="000B0AA7" w:rsidRDefault="0065550C" w:rsidP="0065550C">
      <w:pPr>
        <w:autoSpaceDE w:val="0"/>
        <w:autoSpaceDN w:val="0"/>
        <w:ind w:firstLine="284"/>
        <w:rPr>
          <w:rFonts w:cstheme="minorHAnsi"/>
          <w:bCs/>
          <w:sz w:val="24"/>
          <w:szCs w:val="24"/>
        </w:rPr>
      </w:pPr>
      <w:r w:rsidRPr="000B0AA7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</w:t>
      </w:r>
    </w:p>
    <w:p w14:paraId="5765E98A" w14:textId="77777777" w:rsidR="0065550C" w:rsidRPr="000B0AA7" w:rsidRDefault="0065550C" w:rsidP="0065550C">
      <w:pPr>
        <w:autoSpaceDE w:val="0"/>
        <w:autoSpaceDN w:val="0"/>
        <w:ind w:firstLine="284"/>
        <w:rPr>
          <w:rFonts w:cstheme="minorHAnsi"/>
          <w:bCs/>
          <w:sz w:val="24"/>
          <w:szCs w:val="24"/>
        </w:rPr>
      </w:pPr>
      <w:r w:rsidRPr="000B0AA7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</w:t>
      </w:r>
      <w:r w:rsidRPr="000B0AA7">
        <w:rPr>
          <w:rFonts w:cstheme="minorHAnsi"/>
          <w:sz w:val="24"/>
          <w:szCs w:val="24"/>
        </w:rPr>
        <w:t>.</w:t>
      </w:r>
    </w:p>
    <w:p w14:paraId="7BBD3057" w14:textId="77777777" w:rsidR="0065550C" w:rsidRPr="000B0AA7" w:rsidRDefault="0065550C" w:rsidP="0065550C">
      <w:pPr>
        <w:autoSpaceDE w:val="0"/>
        <w:autoSpaceDN w:val="0"/>
        <w:ind w:firstLine="284"/>
        <w:rPr>
          <w:rFonts w:cstheme="minorHAnsi"/>
          <w:bCs/>
          <w:sz w:val="24"/>
          <w:szCs w:val="24"/>
        </w:rPr>
      </w:pPr>
      <w:r w:rsidRPr="000B0AA7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</w:t>
      </w:r>
      <w:r w:rsidRPr="000B0AA7">
        <w:rPr>
          <w:rFonts w:cstheme="minorHAnsi"/>
          <w:sz w:val="24"/>
          <w:szCs w:val="24"/>
        </w:rPr>
        <w:t>.</w:t>
      </w:r>
    </w:p>
    <w:p w14:paraId="23F47850" w14:textId="77777777" w:rsidR="0065550C" w:rsidRPr="000B0AA7" w:rsidRDefault="0065550C" w:rsidP="0065550C">
      <w:pPr>
        <w:pStyle w:val="Akapitzlist"/>
        <w:numPr>
          <w:ilvl w:val="0"/>
          <w:numId w:val="33"/>
        </w:numPr>
        <w:autoSpaceDE w:val="0"/>
        <w:autoSpaceDN w:val="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0B0AA7">
        <w:rPr>
          <w:rFonts w:asciiTheme="minorHAnsi" w:hAnsiTheme="minorHAnsi" w:cstheme="minorHAnsi"/>
          <w:sz w:val="24"/>
          <w:szCs w:val="24"/>
        </w:rPr>
        <w:t xml:space="preserve">Wnioskodawca oświadcza, iż dysponuje tytułem prawnym do budynku/lokalu opisanego </w:t>
      </w:r>
      <w:r>
        <w:rPr>
          <w:rFonts w:asciiTheme="minorHAnsi" w:hAnsiTheme="minorHAnsi" w:cstheme="minorHAnsi"/>
          <w:sz w:val="24"/>
          <w:szCs w:val="24"/>
        </w:rPr>
        <w:br/>
      </w:r>
      <w:r w:rsidRPr="000B0AA7">
        <w:rPr>
          <w:rFonts w:asciiTheme="minorHAnsi" w:hAnsiTheme="minorHAnsi" w:cstheme="minorHAnsi"/>
          <w:sz w:val="24"/>
          <w:szCs w:val="24"/>
        </w:rPr>
        <w:t>w ustępie poprzedzającym, który uprawnia do realizacji przedsięwzięcia objętego dofinansowaniem na podstawie niniejszej umowy.</w:t>
      </w:r>
    </w:p>
    <w:p w14:paraId="74B84E88" w14:textId="77777777" w:rsidR="0065550C" w:rsidRPr="000B0AA7" w:rsidRDefault="0065550C" w:rsidP="0065550C">
      <w:pPr>
        <w:pStyle w:val="Akapitzlist"/>
        <w:numPr>
          <w:ilvl w:val="0"/>
          <w:numId w:val="33"/>
        </w:numPr>
        <w:autoSpaceDE w:val="0"/>
        <w:autoSpaceDN w:val="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0B0AA7">
        <w:rPr>
          <w:rFonts w:asciiTheme="minorHAnsi" w:hAnsiTheme="minorHAnsi" w:cstheme="minorHAnsi"/>
          <w:sz w:val="24"/>
          <w:szCs w:val="24"/>
        </w:rPr>
        <w:t>Wnioskodawca dokona we własnym zakresie i na własną odpowiedzialność doboru nowego źródła ciepła oraz wyboru wykonawcy, przy zachowaniu reguł równego traktowania i zasad uczciwej konkurencji.</w:t>
      </w:r>
    </w:p>
    <w:p w14:paraId="5DA99D75" w14:textId="77777777" w:rsidR="0065550C" w:rsidRPr="000B0AA7" w:rsidRDefault="0065550C" w:rsidP="0065550C">
      <w:pPr>
        <w:autoSpaceDE w:val="0"/>
        <w:autoSpaceDN w:val="0"/>
        <w:jc w:val="center"/>
        <w:rPr>
          <w:rFonts w:cstheme="minorHAnsi"/>
          <w:b/>
          <w:sz w:val="24"/>
          <w:szCs w:val="24"/>
        </w:rPr>
      </w:pPr>
      <w:r w:rsidRPr="000B0AA7">
        <w:rPr>
          <w:rFonts w:cstheme="minorHAnsi"/>
          <w:b/>
          <w:sz w:val="24"/>
          <w:szCs w:val="24"/>
        </w:rPr>
        <w:t>§ 2</w:t>
      </w:r>
    </w:p>
    <w:p w14:paraId="4F0A7AA1" w14:textId="77777777" w:rsidR="0065550C" w:rsidRPr="000B0AA7" w:rsidRDefault="0065550C" w:rsidP="0065550C">
      <w:pPr>
        <w:pStyle w:val="Akapitzlist"/>
        <w:widowControl/>
        <w:autoSpaceDE w:val="0"/>
        <w:autoSpaceDN w:val="0"/>
        <w:textAlignment w:val="auto"/>
        <w:rPr>
          <w:rFonts w:asciiTheme="minorHAnsi" w:hAnsiTheme="minorHAnsi" w:cstheme="minorHAnsi"/>
          <w:sz w:val="24"/>
          <w:szCs w:val="24"/>
        </w:rPr>
      </w:pPr>
      <w:r w:rsidRPr="000B0AA7">
        <w:rPr>
          <w:rFonts w:asciiTheme="minorHAnsi" w:hAnsiTheme="minorHAnsi" w:cstheme="minorHAnsi"/>
          <w:sz w:val="24"/>
          <w:szCs w:val="24"/>
        </w:rPr>
        <w:t>Wnioskodawca zobowiązuje się do:</w:t>
      </w:r>
    </w:p>
    <w:p w14:paraId="600F4642" w14:textId="77777777" w:rsidR="0065550C" w:rsidRPr="000B0AA7" w:rsidRDefault="0065550C" w:rsidP="0065550C">
      <w:pPr>
        <w:pStyle w:val="Akapitzlist"/>
        <w:widowControl/>
        <w:numPr>
          <w:ilvl w:val="0"/>
          <w:numId w:val="4"/>
        </w:numPr>
        <w:tabs>
          <w:tab w:val="left" w:pos="360"/>
        </w:tabs>
        <w:autoSpaceDE w:val="0"/>
        <w:autoSpaceDN w:val="0"/>
        <w:ind w:left="567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0B0AA7">
        <w:rPr>
          <w:rFonts w:asciiTheme="minorHAnsi" w:hAnsiTheme="minorHAnsi" w:cstheme="minorHAnsi"/>
          <w:sz w:val="24"/>
          <w:szCs w:val="24"/>
        </w:rPr>
        <w:t xml:space="preserve">zrealizowania przedsięwzięcia z zachowaniem wymagań przewidzianych w Regulaminie udzielania i rozliczania dotacji celowej na realizację przedsięwzięć związanych </w:t>
      </w:r>
      <w:r w:rsidRPr="000B0AA7">
        <w:rPr>
          <w:rFonts w:asciiTheme="minorHAnsi" w:hAnsiTheme="minorHAnsi" w:cstheme="minorHAnsi"/>
          <w:sz w:val="24"/>
          <w:szCs w:val="24"/>
        </w:rPr>
        <w:br/>
        <w:t>z ograniczeniem niskiej emisji na terenie Gminy Miasto Tomaszów Mazowiecki, a także przy dopełnieniu wszelkich wymagań formalnych wynikających z obowiązujących przepisów prawa;</w:t>
      </w:r>
    </w:p>
    <w:p w14:paraId="45072EAA" w14:textId="77777777" w:rsidR="0065550C" w:rsidRPr="000B0AA7" w:rsidRDefault="0065550C" w:rsidP="0065550C">
      <w:pPr>
        <w:pStyle w:val="Akapitzlist"/>
        <w:widowControl/>
        <w:numPr>
          <w:ilvl w:val="0"/>
          <w:numId w:val="4"/>
        </w:numPr>
        <w:tabs>
          <w:tab w:val="left" w:pos="360"/>
        </w:tabs>
        <w:autoSpaceDE w:val="0"/>
        <w:autoSpaceDN w:val="0"/>
        <w:ind w:left="567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0B0AA7">
        <w:rPr>
          <w:rFonts w:asciiTheme="minorHAnsi" w:hAnsiTheme="minorHAnsi" w:cstheme="minorHAnsi"/>
          <w:sz w:val="24"/>
          <w:szCs w:val="24"/>
        </w:rPr>
        <w:t>przeznaczenia dotacji wyłącznie na realizację przedsięwzięcia, o którym mowa w §1;</w:t>
      </w:r>
    </w:p>
    <w:p w14:paraId="3F95FDAF" w14:textId="77777777" w:rsidR="0065550C" w:rsidRPr="000B0AA7" w:rsidRDefault="0065550C" w:rsidP="0065550C">
      <w:pPr>
        <w:pStyle w:val="Akapitzlist"/>
        <w:widowControl/>
        <w:numPr>
          <w:ilvl w:val="0"/>
          <w:numId w:val="4"/>
        </w:numPr>
        <w:tabs>
          <w:tab w:val="left" w:pos="426"/>
        </w:tabs>
        <w:autoSpaceDE w:val="0"/>
        <w:autoSpaceDN w:val="0"/>
        <w:ind w:left="567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0B0AA7">
        <w:rPr>
          <w:rFonts w:asciiTheme="minorHAnsi" w:hAnsiTheme="minorHAnsi" w:cstheme="minorHAnsi"/>
          <w:sz w:val="24"/>
          <w:szCs w:val="24"/>
        </w:rPr>
        <w:t>zrealizowania przedsięwzięcia najpóźniej do dnia ………………………………… r.;</w:t>
      </w:r>
    </w:p>
    <w:p w14:paraId="7831F8D0" w14:textId="77777777" w:rsidR="0065550C" w:rsidRPr="000B0AA7" w:rsidRDefault="0065550C" w:rsidP="0065550C">
      <w:pPr>
        <w:pStyle w:val="Akapitzlist"/>
        <w:widowControl/>
        <w:numPr>
          <w:ilvl w:val="0"/>
          <w:numId w:val="4"/>
        </w:numPr>
        <w:autoSpaceDE w:val="0"/>
        <w:autoSpaceDN w:val="0"/>
        <w:spacing w:after="240"/>
        <w:ind w:left="567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0B0AA7">
        <w:rPr>
          <w:rFonts w:asciiTheme="minorHAnsi" w:hAnsiTheme="minorHAnsi" w:cstheme="minorHAnsi"/>
          <w:iCs/>
          <w:sz w:val="24"/>
          <w:szCs w:val="24"/>
        </w:rPr>
        <w:t xml:space="preserve">złożenia w terminie </w:t>
      </w:r>
      <w:r w:rsidRPr="000B0AA7">
        <w:rPr>
          <w:rFonts w:asciiTheme="minorHAnsi" w:hAnsiTheme="minorHAnsi" w:cstheme="minorHAnsi"/>
          <w:sz w:val="24"/>
          <w:szCs w:val="24"/>
        </w:rPr>
        <w:t>30 dni od dnia zakończenia przedsięwzięcia</w:t>
      </w:r>
      <w:r w:rsidRPr="000B0AA7">
        <w:rPr>
          <w:rFonts w:asciiTheme="minorHAnsi" w:hAnsiTheme="minorHAnsi" w:cstheme="minorHAnsi"/>
          <w:iCs/>
          <w:sz w:val="24"/>
          <w:szCs w:val="24"/>
        </w:rPr>
        <w:t xml:space="preserve"> wniosku o rozliczenie dotacji celowej wraz z niezbędnymi załącznikami, </w:t>
      </w:r>
      <w:r w:rsidRPr="000B0AA7">
        <w:rPr>
          <w:rFonts w:asciiTheme="minorHAnsi" w:hAnsiTheme="minorHAnsi" w:cstheme="minorHAnsi"/>
          <w:sz w:val="24"/>
          <w:szCs w:val="24"/>
        </w:rPr>
        <w:t>zgodnego z Regulaminem, nie później jednak niż do dnia 30 listopada roku kalendarzowego;</w:t>
      </w:r>
    </w:p>
    <w:p w14:paraId="30234663" w14:textId="77777777" w:rsidR="0065550C" w:rsidRPr="000B0AA7" w:rsidRDefault="0065550C" w:rsidP="0065550C">
      <w:pPr>
        <w:pStyle w:val="Akapitzlist"/>
        <w:widowControl/>
        <w:numPr>
          <w:ilvl w:val="0"/>
          <w:numId w:val="4"/>
        </w:numPr>
        <w:autoSpaceDE w:val="0"/>
        <w:autoSpaceDN w:val="0"/>
        <w:spacing w:after="240"/>
        <w:ind w:left="567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0B0AA7">
        <w:rPr>
          <w:rFonts w:asciiTheme="minorHAnsi" w:hAnsiTheme="minorHAnsi" w:cstheme="minorHAnsi"/>
          <w:sz w:val="24"/>
          <w:szCs w:val="24"/>
        </w:rPr>
        <w:t>dokonania trwałej likwidacji dotychczasowego źródła ciepła. W przypadku gdy stanowi ono wyposażenie budynku trwale związane z podłożem lub ścianami przez trwałą likwidację rozumie się również odcięcie od przewodów kominowych, poprzez zamurowanie wlotów kominowych, a także zamurowanie paleniska, które uniemożliwią dalsze korzystanie ze źródła ciepła;</w:t>
      </w:r>
    </w:p>
    <w:p w14:paraId="5450237F" w14:textId="77777777" w:rsidR="0065550C" w:rsidRPr="000B0AA7" w:rsidRDefault="0065550C" w:rsidP="0065550C">
      <w:pPr>
        <w:pStyle w:val="Akapitzlist"/>
        <w:widowControl/>
        <w:numPr>
          <w:ilvl w:val="0"/>
          <w:numId w:val="4"/>
        </w:numPr>
        <w:autoSpaceDE w:val="0"/>
        <w:autoSpaceDN w:val="0"/>
        <w:spacing w:after="240"/>
        <w:ind w:left="567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0B0AA7">
        <w:rPr>
          <w:rFonts w:asciiTheme="minorHAnsi" w:hAnsiTheme="minorHAnsi" w:cstheme="minorHAnsi"/>
          <w:sz w:val="24"/>
          <w:szCs w:val="24"/>
        </w:rPr>
        <w:t xml:space="preserve">eksploatacji nowego źródła ciepła zgodnie z jego przeznaczeniem i wytycznymi producenta, co najmniej przez okres 5 lat liczonego od dnia wypłaty dotacji, pod rygorem jej zwrotu wraz z odsetkami, liczonymi jak dla zaległości podatkowych. </w:t>
      </w:r>
    </w:p>
    <w:p w14:paraId="216EAFAE" w14:textId="77777777" w:rsidR="0065550C" w:rsidRPr="000B0AA7" w:rsidRDefault="0065550C" w:rsidP="0065550C">
      <w:pPr>
        <w:pStyle w:val="Akapitzlist"/>
        <w:widowControl/>
        <w:numPr>
          <w:ilvl w:val="0"/>
          <w:numId w:val="4"/>
        </w:numPr>
        <w:autoSpaceDE w:val="0"/>
        <w:autoSpaceDN w:val="0"/>
        <w:spacing w:after="240"/>
        <w:ind w:left="567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0B0AA7">
        <w:rPr>
          <w:rFonts w:asciiTheme="minorHAnsi" w:hAnsiTheme="minorHAnsi" w:cstheme="minorHAnsi"/>
          <w:sz w:val="24"/>
          <w:szCs w:val="24"/>
        </w:rPr>
        <w:lastRenderedPageBreak/>
        <w:t xml:space="preserve">udzielania wszelkich wyjaśnień wraz z udostępnieniem dokumentów zrealizowanego przedsięwzięcia, a także umożliwienia dostępu do miejsca zrealizowanego przedsięwzięcia w celu przeprowadzenia kontroli przez przedstawicieli Miasta, przez okres o którym mowa w pkt 6; </w:t>
      </w:r>
    </w:p>
    <w:p w14:paraId="2E56794F" w14:textId="77777777" w:rsidR="0065550C" w:rsidRPr="000B0AA7" w:rsidRDefault="0065550C" w:rsidP="0065550C">
      <w:pPr>
        <w:pStyle w:val="Akapitzlist"/>
        <w:widowControl/>
        <w:numPr>
          <w:ilvl w:val="0"/>
          <w:numId w:val="4"/>
        </w:numPr>
        <w:autoSpaceDE w:val="0"/>
        <w:autoSpaceDN w:val="0"/>
        <w:spacing w:after="240"/>
        <w:ind w:left="567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0B0AA7">
        <w:rPr>
          <w:rFonts w:asciiTheme="minorHAnsi" w:hAnsiTheme="minorHAnsi" w:cstheme="minorHAnsi"/>
          <w:sz w:val="24"/>
          <w:szCs w:val="24"/>
        </w:rPr>
        <w:t>informowania o wszelkich zaistniałych okolicznościach mających wpływ na wysokość kwoty dotacji lub ocenę zgodności z wymaganiami programu, o którym mowa w § 1, niezwłocznie po ich wystąpieniu jednak nie później niż w terminie 7 dni kalendarzowych.</w:t>
      </w:r>
    </w:p>
    <w:p w14:paraId="46789009" w14:textId="77777777" w:rsidR="0065550C" w:rsidRPr="000B0AA7" w:rsidRDefault="0065550C" w:rsidP="0065550C">
      <w:pPr>
        <w:autoSpaceDE w:val="0"/>
        <w:autoSpaceDN w:val="0"/>
        <w:jc w:val="center"/>
        <w:rPr>
          <w:rFonts w:cstheme="minorHAnsi"/>
          <w:b/>
          <w:sz w:val="24"/>
          <w:szCs w:val="24"/>
        </w:rPr>
      </w:pPr>
      <w:r w:rsidRPr="000B0AA7">
        <w:rPr>
          <w:rFonts w:cstheme="minorHAnsi"/>
          <w:b/>
          <w:sz w:val="24"/>
          <w:szCs w:val="24"/>
        </w:rPr>
        <w:t>§ 3</w:t>
      </w:r>
    </w:p>
    <w:p w14:paraId="1A3A75EC" w14:textId="77777777" w:rsidR="0065550C" w:rsidRPr="000B0AA7" w:rsidRDefault="0065550C" w:rsidP="0065550C">
      <w:pPr>
        <w:pStyle w:val="Akapitzlist"/>
        <w:widowControl/>
        <w:numPr>
          <w:ilvl w:val="0"/>
          <w:numId w:val="26"/>
        </w:numPr>
        <w:autoSpaceDE w:val="0"/>
        <w:autoSpaceDN w:val="0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0B0AA7">
        <w:rPr>
          <w:rFonts w:asciiTheme="minorHAnsi" w:hAnsiTheme="minorHAnsi" w:cstheme="minorHAnsi"/>
          <w:sz w:val="24"/>
          <w:szCs w:val="24"/>
        </w:rPr>
        <w:t>Miasto zastrzega sobie prawo przeprowadzenia kontroli, obejmującej w szczególności:</w:t>
      </w:r>
    </w:p>
    <w:p w14:paraId="4FCAB19B" w14:textId="77777777" w:rsidR="0065550C" w:rsidRPr="000B0AA7" w:rsidRDefault="0065550C" w:rsidP="0065550C">
      <w:pPr>
        <w:pStyle w:val="Akapitzlist"/>
        <w:widowControl/>
        <w:numPr>
          <w:ilvl w:val="0"/>
          <w:numId w:val="27"/>
        </w:numPr>
        <w:autoSpaceDE w:val="0"/>
        <w:autoSpaceDN w:val="0"/>
        <w:ind w:left="567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0B0AA7">
        <w:rPr>
          <w:rFonts w:asciiTheme="minorHAnsi" w:hAnsiTheme="minorHAnsi" w:cstheme="minorHAnsi"/>
          <w:sz w:val="24"/>
          <w:szCs w:val="24"/>
        </w:rPr>
        <w:t>sposób realizacji inwestycji na każdym etapie jej realizacji;</w:t>
      </w:r>
    </w:p>
    <w:p w14:paraId="2E0C5D1A" w14:textId="77777777" w:rsidR="0065550C" w:rsidRPr="000B0AA7" w:rsidRDefault="0065550C" w:rsidP="0065550C">
      <w:pPr>
        <w:pStyle w:val="Akapitzlist"/>
        <w:widowControl/>
        <w:numPr>
          <w:ilvl w:val="0"/>
          <w:numId w:val="27"/>
        </w:numPr>
        <w:autoSpaceDE w:val="0"/>
        <w:autoSpaceDN w:val="0"/>
        <w:ind w:left="567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0B0AA7">
        <w:rPr>
          <w:rFonts w:asciiTheme="minorHAnsi" w:hAnsiTheme="minorHAnsi" w:cstheme="minorHAnsi"/>
          <w:sz w:val="24"/>
          <w:szCs w:val="24"/>
        </w:rPr>
        <w:t>potwierdzenie trwałej likwidacji starego źródła ciepła i montaż oraz użytkowanie urządzenia nowego źródła ciepła, które objęte jest dofinansowaniem;</w:t>
      </w:r>
    </w:p>
    <w:p w14:paraId="2B5C8776" w14:textId="77777777" w:rsidR="0065550C" w:rsidRPr="000B0AA7" w:rsidRDefault="0065550C" w:rsidP="0065550C">
      <w:pPr>
        <w:pStyle w:val="Akapitzlist"/>
        <w:widowControl/>
        <w:numPr>
          <w:ilvl w:val="0"/>
          <w:numId w:val="27"/>
        </w:numPr>
        <w:autoSpaceDE w:val="0"/>
        <w:autoSpaceDN w:val="0"/>
        <w:ind w:left="567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0B0AA7">
        <w:rPr>
          <w:rFonts w:asciiTheme="minorHAnsi" w:hAnsiTheme="minorHAnsi" w:cstheme="minorHAnsi"/>
          <w:sz w:val="24"/>
          <w:szCs w:val="24"/>
        </w:rPr>
        <w:t>weryfikację nieuprawnionych modyfikacji nowego źródła ciepła;</w:t>
      </w:r>
    </w:p>
    <w:p w14:paraId="17C58B9E" w14:textId="77777777" w:rsidR="0065550C" w:rsidRPr="000B0AA7" w:rsidRDefault="0065550C" w:rsidP="0065550C">
      <w:pPr>
        <w:pStyle w:val="Akapitzlist"/>
        <w:widowControl/>
        <w:numPr>
          <w:ilvl w:val="0"/>
          <w:numId w:val="27"/>
        </w:numPr>
        <w:autoSpaceDE w:val="0"/>
        <w:autoSpaceDN w:val="0"/>
        <w:ind w:left="567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0B0AA7">
        <w:rPr>
          <w:rFonts w:asciiTheme="minorHAnsi" w:hAnsiTheme="minorHAnsi" w:cstheme="minorHAnsi"/>
          <w:sz w:val="24"/>
          <w:szCs w:val="24"/>
        </w:rPr>
        <w:t xml:space="preserve">sprawdzenie warunków składowania opału w celu ochrony przed zawilgoceniem, </w:t>
      </w:r>
      <w:r w:rsidRPr="000B0AA7">
        <w:rPr>
          <w:rFonts w:asciiTheme="minorHAnsi" w:hAnsiTheme="minorHAnsi" w:cstheme="minorHAnsi"/>
          <w:sz w:val="24"/>
          <w:szCs w:val="24"/>
        </w:rPr>
        <w:br/>
        <w:t>w przypadku gdy nowym źródłem ciepła są kotły opalane paliwami stałymi;</w:t>
      </w:r>
    </w:p>
    <w:p w14:paraId="1089E665" w14:textId="77777777" w:rsidR="0065550C" w:rsidRPr="000B0AA7" w:rsidRDefault="0065550C" w:rsidP="0065550C">
      <w:pPr>
        <w:pStyle w:val="Akapitzlist"/>
        <w:widowControl/>
        <w:numPr>
          <w:ilvl w:val="0"/>
          <w:numId w:val="27"/>
        </w:numPr>
        <w:autoSpaceDE w:val="0"/>
        <w:autoSpaceDN w:val="0"/>
        <w:ind w:left="567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0B0AA7">
        <w:rPr>
          <w:rFonts w:asciiTheme="minorHAnsi" w:hAnsiTheme="minorHAnsi" w:cstheme="minorHAnsi"/>
          <w:sz w:val="24"/>
          <w:szCs w:val="24"/>
        </w:rPr>
        <w:t>weryfikację faktur zakupu paliwa w zakresie zgodności z parametrami paliwa dopuszczonymi przez producenta kotła w dokumentacji techniczno-ruchowej urządzenia, z możliwością pobrania i zbadania parametrów próbek paliwa;</w:t>
      </w:r>
    </w:p>
    <w:p w14:paraId="15587ACC" w14:textId="77777777" w:rsidR="0065550C" w:rsidRPr="000B0AA7" w:rsidRDefault="0065550C" w:rsidP="0065550C">
      <w:pPr>
        <w:pStyle w:val="Akapitzlist"/>
        <w:widowControl/>
        <w:numPr>
          <w:ilvl w:val="0"/>
          <w:numId w:val="27"/>
        </w:numPr>
        <w:autoSpaceDE w:val="0"/>
        <w:autoSpaceDN w:val="0"/>
        <w:ind w:left="567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0B0AA7">
        <w:rPr>
          <w:rFonts w:asciiTheme="minorHAnsi" w:hAnsiTheme="minorHAnsi" w:cstheme="minorHAnsi"/>
          <w:sz w:val="24"/>
          <w:szCs w:val="24"/>
        </w:rPr>
        <w:t>sposób eksploatacji nowego źródła ciepła w terminie o którym mowa w § 2 pkt 6.</w:t>
      </w:r>
    </w:p>
    <w:p w14:paraId="7E6BB03C" w14:textId="77777777" w:rsidR="0065550C" w:rsidRPr="000B0AA7" w:rsidRDefault="0065550C" w:rsidP="0065550C">
      <w:pPr>
        <w:pStyle w:val="Akapitzlist"/>
        <w:widowControl/>
        <w:numPr>
          <w:ilvl w:val="0"/>
          <w:numId w:val="26"/>
        </w:numPr>
        <w:autoSpaceDE w:val="0"/>
        <w:autoSpaceDN w:val="0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0B0AA7">
        <w:rPr>
          <w:rFonts w:asciiTheme="minorHAnsi" w:hAnsiTheme="minorHAnsi" w:cstheme="minorHAnsi"/>
          <w:sz w:val="24"/>
          <w:szCs w:val="24"/>
        </w:rPr>
        <w:t>Z przeprowadzonej kontroli sporządza się protokół. W przypadku likwidacji starego, wysokoemisyjnego źródła ciepła, a także w przypadku zamontowania i uruchomienia nowego, protokół stanowi wyłączny dowód potwierdzający wykonanie tych czynności przez Wnioskodawcę.</w:t>
      </w:r>
    </w:p>
    <w:p w14:paraId="0454DC9F" w14:textId="77777777" w:rsidR="0065550C" w:rsidRPr="000B0AA7" w:rsidRDefault="0065550C" w:rsidP="0065550C">
      <w:pPr>
        <w:autoSpaceDE w:val="0"/>
        <w:autoSpaceDN w:val="0"/>
        <w:jc w:val="center"/>
        <w:rPr>
          <w:rFonts w:cstheme="minorHAnsi"/>
          <w:b/>
          <w:sz w:val="24"/>
          <w:szCs w:val="24"/>
        </w:rPr>
      </w:pPr>
      <w:r w:rsidRPr="000B0AA7">
        <w:rPr>
          <w:rFonts w:cstheme="minorHAnsi"/>
          <w:b/>
          <w:sz w:val="24"/>
          <w:szCs w:val="24"/>
        </w:rPr>
        <w:t>§ 4</w:t>
      </w:r>
    </w:p>
    <w:p w14:paraId="46A065C0" w14:textId="77777777" w:rsidR="0065550C" w:rsidRPr="000B0AA7" w:rsidRDefault="0065550C" w:rsidP="0065550C">
      <w:pPr>
        <w:widowControl/>
        <w:numPr>
          <w:ilvl w:val="0"/>
          <w:numId w:val="3"/>
        </w:numPr>
        <w:suppressAutoHyphens/>
        <w:adjustRightInd/>
        <w:ind w:left="284" w:hanging="284"/>
        <w:textAlignment w:val="auto"/>
        <w:rPr>
          <w:rFonts w:cstheme="minorHAnsi"/>
          <w:sz w:val="24"/>
          <w:szCs w:val="24"/>
        </w:rPr>
      </w:pPr>
      <w:r w:rsidRPr="000B0AA7">
        <w:rPr>
          <w:rFonts w:cstheme="minorHAnsi"/>
          <w:sz w:val="24"/>
          <w:szCs w:val="24"/>
        </w:rPr>
        <w:t xml:space="preserve">Wyplata dofinansowania, o której mowa w § 1 niniejszej umowy, nastąpi po zaakceptowaniu przedłożonych przez wnioskodawcę stosownych dokumentów, tj. kompletnego wniosku o rozliczenie dotacji wraz z załącznikami w terminie </w:t>
      </w:r>
      <w:r w:rsidRPr="000B0AA7">
        <w:rPr>
          <w:rFonts w:cstheme="minorHAnsi"/>
          <w:b/>
          <w:sz w:val="24"/>
          <w:szCs w:val="24"/>
        </w:rPr>
        <w:t>30</w:t>
      </w:r>
      <w:r w:rsidRPr="000B0AA7">
        <w:rPr>
          <w:rFonts w:cstheme="minorHAnsi"/>
          <w:sz w:val="24"/>
          <w:szCs w:val="24"/>
        </w:rPr>
        <w:t xml:space="preserve"> dni kalendarzowych.</w:t>
      </w:r>
    </w:p>
    <w:p w14:paraId="126C541D" w14:textId="77777777" w:rsidR="0065550C" w:rsidRPr="000B0AA7" w:rsidRDefault="0065550C" w:rsidP="0065550C">
      <w:pPr>
        <w:pStyle w:val="Tekstpodstawowy"/>
        <w:widowControl/>
        <w:numPr>
          <w:ilvl w:val="0"/>
          <w:numId w:val="3"/>
        </w:numPr>
        <w:suppressAutoHyphens/>
        <w:autoSpaceDE/>
        <w:autoSpaceDN/>
        <w:adjustRightInd/>
        <w:spacing w:before="120" w:after="120" w:line="360" w:lineRule="auto"/>
        <w:ind w:left="284" w:hanging="284"/>
        <w:jc w:val="both"/>
        <w:textAlignment w:val="auto"/>
        <w:rPr>
          <w:rFonts w:asciiTheme="minorHAnsi" w:hAnsiTheme="minorHAnsi" w:cstheme="minorHAnsi"/>
          <w:i w:val="0"/>
          <w:sz w:val="24"/>
          <w:szCs w:val="24"/>
        </w:rPr>
      </w:pPr>
      <w:r w:rsidRPr="000B0AA7">
        <w:rPr>
          <w:rFonts w:asciiTheme="minorHAnsi" w:hAnsiTheme="minorHAnsi" w:cstheme="minorHAnsi"/>
          <w:i w:val="0"/>
          <w:sz w:val="24"/>
          <w:szCs w:val="24"/>
        </w:rPr>
        <w:t>W rozliczeniu kwoty dotacji mogą być uwzględnione wyłącznie rachunki/faktury wskazujące jako nabywcę Wnioskodawcę oraz wystawione i zapłacone.</w:t>
      </w:r>
    </w:p>
    <w:p w14:paraId="60E39C73" w14:textId="77777777" w:rsidR="0065550C" w:rsidRPr="000B0AA7" w:rsidRDefault="0065550C" w:rsidP="0065550C">
      <w:pPr>
        <w:pStyle w:val="Tekstpodstawowy"/>
        <w:widowControl/>
        <w:numPr>
          <w:ilvl w:val="0"/>
          <w:numId w:val="3"/>
        </w:numPr>
        <w:suppressAutoHyphens/>
        <w:autoSpaceDE/>
        <w:autoSpaceDN/>
        <w:adjustRightInd/>
        <w:spacing w:before="120" w:after="120" w:line="360" w:lineRule="auto"/>
        <w:ind w:left="284" w:hanging="284"/>
        <w:jc w:val="both"/>
        <w:textAlignment w:val="auto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0B0AA7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Refundacji nie podlegają koszty poniesione przed datą podpisania umowy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br/>
      </w:r>
      <w:r w:rsidRPr="000B0AA7">
        <w:rPr>
          <w:rFonts w:asciiTheme="minorHAnsi" w:hAnsiTheme="minorHAnsi" w:cstheme="minorHAnsi"/>
          <w:i w:val="0"/>
          <w:iCs w:val="0"/>
          <w:sz w:val="24"/>
          <w:szCs w:val="24"/>
        </w:rPr>
        <w:t>o dofinansowanie z Gminą Miasto Tomaszów Mazowiecki.</w:t>
      </w:r>
    </w:p>
    <w:p w14:paraId="16F5BF4C" w14:textId="77777777" w:rsidR="0065550C" w:rsidRPr="000B0AA7" w:rsidRDefault="0065550C" w:rsidP="0065550C">
      <w:pPr>
        <w:pStyle w:val="Tekstpodstawowy"/>
        <w:widowControl/>
        <w:numPr>
          <w:ilvl w:val="0"/>
          <w:numId w:val="3"/>
        </w:numPr>
        <w:suppressAutoHyphens/>
        <w:autoSpaceDE/>
        <w:autoSpaceDN/>
        <w:adjustRightInd/>
        <w:spacing w:before="120" w:after="120" w:line="360" w:lineRule="auto"/>
        <w:ind w:left="284" w:hanging="284"/>
        <w:jc w:val="both"/>
        <w:textAlignment w:val="auto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0B0AA7">
        <w:rPr>
          <w:rFonts w:asciiTheme="minorHAnsi" w:hAnsiTheme="minorHAnsi" w:cstheme="minorHAnsi"/>
          <w:i w:val="0"/>
          <w:iCs w:val="0"/>
          <w:sz w:val="24"/>
          <w:szCs w:val="24"/>
        </w:rPr>
        <w:lastRenderedPageBreak/>
        <w:t xml:space="preserve"> Kwota dotacji w wysokości wynikającej z rozliczenia przedsięwzięcia zostanie przekazana przelewem na rachunek bankowy nr</w:t>
      </w:r>
      <w:r w:rsidRPr="000B0AA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  .</w:t>
      </w:r>
    </w:p>
    <w:p w14:paraId="6CB88014" w14:textId="77777777" w:rsidR="0065550C" w:rsidRPr="000B0AA7" w:rsidRDefault="0065550C" w:rsidP="0065550C">
      <w:pPr>
        <w:pStyle w:val="Akapitzlist"/>
        <w:widowControl/>
        <w:numPr>
          <w:ilvl w:val="0"/>
          <w:numId w:val="3"/>
        </w:numPr>
        <w:autoSpaceDE w:val="0"/>
        <w:autoSpaceDN w:val="0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0B0AA7">
        <w:rPr>
          <w:rFonts w:asciiTheme="minorHAnsi" w:hAnsiTheme="minorHAnsi" w:cstheme="minorHAnsi"/>
          <w:sz w:val="24"/>
          <w:szCs w:val="24"/>
        </w:rPr>
        <w:t>Za dzień przekazania dotacji uważa się dzień obciążenia rachunku bankowego Miasta.</w:t>
      </w:r>
    </w:p>
    <w:p w14:paraId="7D166551" w14:textId="77777777" w:rsidR="0065550C" w:rsidRPr="000B0AA7" w:rsidRDefault="0065550C" w:rsidP="0065550C">
      <w:pPr>
        <w:autoSpaceDE w:val="0"/>
        <w:autoSpaceDN w:val="0"/>
        <w:spacing w:before="240" w:after="240"/>
        <w:jc w:val="center"/>
        <w:rPr>
          <w:rFonts w:cstheme="minorHAnsi"/>
          <w:b/>
          <w:iCs/>
          <w:sz w:val="24"/>
          <w:szCs w:val="24"/>
        </w:rPr>
      </w:pPr>
      <w:r w:rsidRPr="000B0AA7">
        <w:rPr>
          <w:rFonts w:cstheme="minorHAnsi"/>
          <w:b/>
          <w:iCs/>
          <w:sz w:val="24"/>
          <w:szCs w:val="24"/>
        </w:rPr>
        <w:t>§ 5</w:t>
      </w:r>
    </w:p>
    <w:p w14:paraId="5F39BD8C" w14:textId="77777777" w:rsidR="0065550C" w:rsidRPr="000B0AA7" w:rsidRDefault="0065550C" w:rsidP="0065550C">
      <w:pPr>
        <w:autoSpaceDE w:val="0"/>
        <w:autoSpaceDN w:val="0"/>
        <w:rPr>
          <w:rFonts w:cstheme="minorHAnsi"/>
          <w:iCs/>
          <w:sz w:val="24"/>
          <w:szCs w:val="24"/>
        </w:rPr>
      </w:pPr>
      <w:r w:rsidRPr="000B0AA7">
        <w:rPr>
          <w:rFonts w:cstheme="minorHAnsi"/>
          <w:iCs/>
          <w:sz w:val="24"/>
          <w:szCs w:val="24"/>
        </w:rPr>
        <w:t>Miasto odmówi wypłacenia dotacji w przypadku:</w:t>
      </w:r>
    </w:p>
    <w:p w14:paraId="45299E11" w14:textId="77777777" w:rsidR="0065550C" w:rsidRPr="000B0AA7" w:rsidRDefault="0065550C" w:rsidP="0065550C">
      <w:pPr>
        <w:pStyle w:val="Akapitzlist"/>
        <w:numPr>
          <w:ilvl w:val="0"/>
          <w:numId w:val="29"/>
        </w:numPr>
        <w:autoSpaceDE w:val="0"/>
        <w:autoSpaceDN w:val="0"/>
        <w:spacing w:after="240"/>
        <w:ind w:left="567" w:hanging="425"/>
        <w:textAlignment w:val="auto"/>
        <w:rPr>
          <w:rFonts w:asciiTheme="minorHAnsi" w:hAnsiTheme="minorHAnsi" w:cstheme="minorHAnsi"/>
          <w:iCs/>
          <w:sz w:val="24"/>
          <w:szCs w:val="24"/>
        </w:rPr>
      </w:pPr>
      <w:r w:rsidRPr="000B0AA7">
        <w:rPr>
          <w:rFonts w:asciiTheme="minorHAnsi" w:hAnsiTheme="minorHAnsi" w:cstheme="minorHAnsi"/>
          <w:iCs/>
          <w:sz w:val="24"/>
          <w:szCs w:val="24"/>
        </w:rPr>
        <w:t>nie wykonania przedsięwzięcia w terminie określonym w § 2 pkt 3;</w:t>
      </w:r>
    </w:p>
    <w:p w14:paraId="68A1D5D4" w14:textId="77777777" w:rsidR="0065550C" w:rsidRPr="000B0AA7" w:rsidRDefault="0065550C" w:rsidP="0065550C">
      <w:pPr>
        <w:pStyle w:val="Akapitzlist"/>
        <w:numPr>
          <w:ilvl w:val="0"/>
          <w:numId w:val="29"/>
        </w:numPr>
        <w:autoSpaceDE w:val="0"/>
        <w:autoSpaceDN w:val="0"/>
        <w:spacing w:after="240"/>
        <w:ind w:left="567" w:hanging="425"/>
        <w:textAlignment w:val="auto"/>
        <w:rPr>
          <w:rFonts w:asciiTheme="minorHAnsi" w:hAnsiTheme="minorHAnsi" w:cstheme="minorHAnsi"/>
          <w:iCs/>
          <w:sz w:val="24"/>
          <w:szCs w:val="24"/>
        </w:rPr>
      </w:pPr>
      <w:r w:rsidRPr="000B0AA7">
        <w:rPr>
          <w:rFonts w:asciiTheme="minorHAnsi" w:hAnsiTheme="minorHAnsi" w:cstheme="minorHAnsi"/>
          <w:iCs/>
          <w:sz w:val="24"/>
          <w:szCs w:val="24"/>
        </w:rPr>
        <w:t>nie złożenia formularza rozliczenia w terminie określonym w § 2 pkt 4;</w:t>
      </w:r>
    </w:p>
    <w:p w14:paraId="2395162F" w14:textId="77777777" w:rsidR="0065550C" w:rsidRPr="000B0AA7" w:rsidRDefault="0065550C" w:rsidP="0065550C">
      <w:pPr>
        <w:pStyle w:val="Akapitzlist"/>
        <w:numPr>
          <w:ilvl w:val="0"/>
          <w:numId w:val="29"/>
        </w:numPr>
        <w:autoSpaceDE w:val="0"/>
        <w:autoSpaceDN w:val="0"/>
        <w:spacing w:after="240"/>
        <w:ind w:left="567" w:hanging="425"/>
        <w:textAlignment w:val="auto"/>
        <w:rPr>
          <w:rFonts w:asciiTheme="minorHAnsi" w:hAnsiTheme="minorHAnsi" w:cstheme="minorHAnsi"/>
          <w:iCs/>
          <w:sz w:val="24"/>
          <w:szCs w:val="24"/>
        </w:rPr>
      </w:pPr>
      <w:r w:rsidRPr="000B0AA7">
        <w:rPr>
          <w:rFonts w:asciiTheme="minorHAnsi" w:hAnsiTheme="minorHAnsi" w:cstheme="minorHAnsi"/>
          <w:iCs/>
          <w:sz w:val="24"/>
          <w:szCs w:val="24"/>
        </w:rPr>
        <w:t>stwierdzenia, że zrealizowane przedsięwzięcie nie spełniło kryteriów określonych w Regulaminie i dokonania negatywnej weryfikacji formularza rozliczenia dotacji;</w:t>
      </w:r>
    </w:p>
    <w:p w14:paraId="2980DFB1" w14:textId="77777777" w:rsidR="0065550C" w:rsidRPr="000B0AA7" w:rsidRDefault="0065550C" w:rsidP="0065550C">
      <w:pPr>
        <w:pStyle w:val="Akapitzlist"/>
        <w:numPr>
          <w:ilvl w:val="0"/>
          <w:numId w:val="29"/>
        </w:numPr>
        <w:autoSpaceDE w:val="0"/>
        <w:autoSpaceDN w:val="0"/>
        <w:spacing w:after="240"/>
        <w:ind w:left="567" w:hanging="425"/>
        <w:textAlignment w:val="auto"/>
        <w:rPr>
          <w:rFonts w:asciiTheme="minorHAnsi" w:hAnsiTheme="minorHAnsi" w:cstheme="minorHAnsi"/>
          <w:iCs/>
          <w:sz w:val="24"/>
          <w:szCs w:val="24"/>
        </w:rPr>
      </w:pPr>
      <w:r w:rsidRPr="000B0AA7">
        <w:rPr>
          <w:rFonts w:asciiTheme="minorHAnsi" w:hAnsiTheme="minorHAnsi" w:cstheme="minorHAnsi"/>
          <w:iCs/>
          <w:sz w:val="24"/>
          <w:szCs w:val="24"/>
        </w:rPr>
        <w:t>nie poddania się kontroli o której mowa w § 3.</w:t>
      </w:r>
    </w:p>
    <w:p w14:paraId="5012623D" w14:textId="77777777" w:rsidR="0065550C" w:rsidRPr="000B0AA7" w:rsidRDefault="0065550C" w:rsidP="0065550C">
      <w:pPr>
        <w:autoSpaceDE w:val="0"/>
        <w:autoSpaceDN w:val="0"/>
        <w:jc w:val="center"/>
        <w:rPr>
          <w:rFonts w:cstheme="minorHAnsi"/>
          <w:b/>
          <w:iCs/>
          <w:sz w:val="24"/>
          <w:szCs w:val="24"/>
        </w:rPr>
      </w:pPr>
      <w:r w:rsidRPr="000B0AA7">
        <w:rPr>
          <w:rFonts w:cstheme="minorHAnsi"/>
          <w:b/>
          <w:iCs/>
          <w:sz w:val="24"/>
          <w:szCs w:val="24"/>
        </w:rPr>
        <w:t>§ 6</w:t>
      </w:r>
    </w:p>
    <w:p w14:paraId="6C4FAF4D" w14:textId="77777777" w:rsidR="0065550C" w:rsidRPr="000B0AA7" w:rsidRDefault="0065550C" w:rsidP="0065550C">
      <w:pPr>
        <w:pStyle w:val="Akapitzlist"/>
        <w:widowControl/>
        <w:numPr>
          <w:ilvl w:val="0"/>
          <w:numId w:val="32"/>
        </w:numPr>
        <w:suppressAutoHyphens/>
        <w:adjustRightInd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0B0AA7">
        <w:rPr>
          <w:rFonts w:asciiTheme="minorHAnsi" w:hAnsiTheme="minorHAnsi" w:cstheme="minorHAnsi"/>
          <w:sz w:val="24"/>
          <w:szCs w:val="24"/>
        </w:rPr>
        <w:t>Wnioskodawca w okresie eksploatacji, o którym mowa w § 2 pkt 6, nie może dokonywać żadnych zmian lub przeróbek w zamontowanych urządzeniach i instalacjach bez pisemnego uzgodnienia z Miastem, ani zbywać środków trwałych, których zakup lub wytworzenie zostały objęte dotacją na podstawie niniejszej umowy.</w:t>
      </w:r>
    </w:p>
    <w:p w14:paraId="48050174" w14:textId="77777777" w:rsidR="0065550C" w:rsidRPr="000B0AA7" w:rsidRDefault="0065550C" w:rsidP="0065550C">
      <w:pPr>
        <w:pStyle w:val="Akapitzlist"/>
        <w:numPr>
          <w:ilvl w:val="0"/>
          <w:numId w:val="32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0B0AA7">
        <w:rPr>
          <w:rFonts w:asciiTheme="minorHAnsi" w:hAnsiTheme="minorHAnsi" w:cstheme="minorHAnsi"/>
          <w:sz w:val="24"/>
          <w:szCs w:val="24"/>
        </w:rPr>
        <w:t xml:space="preserve">Z chwilą sprzedaży budynku mieszkalnego, Wnioskodawca zobowiązany jest pozostawić </w:t>
      </w:r>
      <w:r w:rsidRPr="000B0AA7">
        <w:rPr>
          <w:rFonts w:asciiTheme="minorHAnsi" w:hAnsiTheme="minorHAnsi" w:cstheme="minorHAnsi"/>
          <w:sz w:val="24"/>
          <w:szCs w:val="24"/>
        </w:rPr>
        <w:br/>
        <w:t xml:space="preserve">w nim dofinansowane urządzenia w stanie technicznej sprawności oraz wpisać w treść aktu notarialnego konieczność utrzymania dofinansowanego przedsięwzięcia przez nowego nabywcę. </w:t>
      </w:r>
    </w:p>
    <w:p w14:paraId="031588F3" w14:textId="77777777" w:rsidR="0065550C" w:rsidRPr="000B0AA7" w:rsidRDefault="0065550C" w:rsidP="0065550C">
      <w:pPr>
        <w:autoSpaceDE w:val="0"/>
        <w:autoSpaceDN w:val="0"/>
        <w:spacing w:before="240" w:after="240"/>
        <w:ind w:right="141"/>
        <w:jc w:val="center"/>
        <w:rPr>
          <w:rFonts w:cstheme="minorHAnsi"/>
          <w:b/>
          <w:iCs/>
          <w:sz w:val="24"/>
          <w:szCs w:val="24"/>
        </w:rPr>
      </w:pPr>
      <w:r w:rsidRPr="000B0AA7">
        <w:rPr>
          <w:rFonts w:cstheme="minorHAnsi"/>
          <w:b/>
          <w:iCs/>
          <w:sz w:val="24"/>
          <w:szCs w:val="24"/>
        </w:rPr>
        <w:t>§ 7</w:t>
      </w:r>
    </w:p>
    <w:p w14:paraId="6C338287" w14:textId="77777777" w:rsidR="0065550C" w:rsidRPr="000B0AA7" w:rsidRDefault="0065550C" w:rsidP="0065550C">
      <w:pPr>
        <w:pStyle w:val="Akapitzlist"/>
        <w:numPr>
          <w:ilvl w:val="0"/>
          <w:numId w:val="30"/>
        </w:numPr>
        <w:autoSpaceDE w:val="0"/>
        <w:autoSpaceDN w:val="0"/>
        <w:ind w:left="284" w:right="141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0B0AA7">
        <w:rPr>
          <w:rFonts w:asciiTheme="minorHAnsi" w:hAnsiTheme="minorHAnsi" w:cstheme="minorHAnsi"/>
          <w:sz w:val="24"/>
          <w:szCs w:val="24"/>
        </w:rPr>
        <w:t>Udzielona dotacja podlega zwrotowi w przypadku:</w:t>
      </w:r>
    </w:p>
    <w:p w14:paraId="0F23745A" w14:textId="77777777" w:rsidR="0065550C" w:rsidRPr="000B0AA7" w:rsidRDefault="0065550C" w:rsidP="0065550C">
      <w:pPr>
        <w:pStyle w:val="Akapitzlist"/>
        <w:numPr>
          <w:ilvl w:val="0"/>
          <w:numId w:val="31"/>
        </w:numPr>
        <w:autoSpaceDE w:val="0"/>
        <w:autoSpaceDN w:val="0"/>
        <w:ind w:left="567" w:right="141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0B0AA7">
        <w:rPr>
          <w:rFonts w:asciiTheme="minorHAnsi" w:hAnsiTheme="minorHAnsi" w:cstheme="minorHAnsi"/>
          <w:sz w:val="24"/>
          <w:szCs w:val="24"/>
        </w:rPr>
        <w:t>zaprzestania używania nowego źródła ciepła objętego dofinansowaniem na podstawie niniejszej umowy, z przyczyn zależnych od Wnioskodawcy, w okresie o którym mowa w § 2 pkt 6 umowy;</w:t>
      </w:r>
    </w:p>
    <w:p w14:paraId="5E335C1D" w14:textId="77777777" w:rsidR="0065550C" w:rsidRPr="000B0AA7" w:rsidRDefault="0065550C" w:rsidP="0065550C">
      <w:pPr>
        <w:pStyle w:val="Akapitzlist"/>
        <w:numPr>
          <w:ilvl w:val="0"/>
          <w:numId w:val="31"/>
        </w:numPr>
        <w:autoSpaceDE w:val="0"/>
        <w:autoSpaceDN w:val="0"/>
        <w:ind w:left="567" w:right="141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0B0AA7">
        <w:rPr>
          <w:rFonts w:asciiTheme="minorHAnsi" w:hAnsiTheme="minorHAnsi" w:cstheme="minorHAnsi"/>
          <w:sz w:val="24"/>
          <w:szCs w:val="24"/>
        </w:rPr>
        <w:t>naruszenia obowiązku określonego w § 6 umowy;</w:t>
      </w:r>
    </w:p>
    <w:p w14:paraId="73619FF2" w14:textId="77777777" w:rsidR="0065550C" w:rsidRPr="000B0AA7" w:rsidRDefault="0065550C" w:rsidP="0065550C">
      <w:pPr>
        <w:pStyle w:val="Akapitzlist"/>
        <w:numPr>
          <w:ilvl w:val="0"/>
          <w:numId w:val="31"/>
        </w:numPr>
        <w:autoSpaceDE w:val="0"/>
        <w:autoSpaceDN w:val="0"/>
        <w:ind w:left="567" w:right="141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0B0AA7">
        <w:rPr>
          <w:rFonts w:asciiTheme="minorHAnsi" w:hAnsiTheme="minorHAnsi" w:cstheme="minorHAnsi"/>
          <w:sz w:val="24"/>
          <w:szCs w:val="24"/>
        </w:rPr>
        <w:t>odmowy poddania się kontroli o której mowa w § 3;</w:t>
      </w:r>
    </w:p>
    <w:p w14:paraId="0341F7D6" w14:textId="77777777" w:rsidR="0065550C" w:rsidRPr="000B0AA7" w:rsidRDefault="0065550C" w:rsidP="0065550C">
      <w:pPr>
        <w:pStyle w:val="Akapitzlist"/>
        <w:numPr>
          <w:ilvl w:val="0"/>
          <w:numId w:val="31"/>
        </w:numPr>
        <w:autoSpaceDE w:val="0"/>
        <w:autoSpaceDN w:val="0"/>
        <w:ind w:left="567" w:right="141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0B0AA7">
        <w:rPr>
          <w:rFonts w:asciiTheme="minorHAnsi" w:hAnsiTheme="minorHAnsi" w:cstheme="minorHAnsi"/>
          <w:sz w:val="24"/>
          <w:szCs w:val="24"/>
        </w:rPr>
        <w:t xml:space="preserve">zaistnienia okoliczności określonych w art. 252 ustawy z dnia 27 sierpnia 2009 roku </w:t>
      </w:r>
      <w:r w:rsidRPr="000B0AA7">
        <w:rPr>
          <w:rFonts w:asciiTheme="minorHAnsi" w:hAnsiTheme="minorHAnsi" w:cstheme="minorHAnsi"/>
          <w:sz w:val="24"/>
          <w:szCs w:val="24"/>
        </w:rPr>
        <w:br/>
        <w:t xml:space="preserve">o finansach publicznych, tj. stwierdzenia wykorzystania dotacji niezgodnie </w:t>
      </w:r>
      <w:r w:rsidRPr="000B0AA7">
        <w:rPr>
          <w:rFonts w:asciiTheme="minorHAnsi" w:hAnsiTheme="minorHAnsi" w:cstheme="minorHAnsi"/>
          <w:sz w:val="24"/>
          <w:szCs w:val="24"/>
        </w:rPr>
        <w:br/>
        <w:t>z przeznaczeniem, pobrania nienależnego lub w nadmiernej wysokości.</w:t>
      </w:r>
    </w:p>
    <w:p w14:paraId="14CD7608" w14:textId="77777777" w:rsidR="0065550C" w:rsidRPr="000B0AA7" w:rsidRDefault="0065550C" w:rsidP="0065550C">
      <w:pPr>
        <w:pStyle w:val="Akapitzlist"/>
        <w:numPr>
          <w:ilvl w:val="0"/>
          <w:numId w:val="30"/>
        </w:numPr>
        <w:autoSpaceDE w:val="0"/>
        <w:autoSpaceDN w:val="0"/>
        <w:ind w:left="284" w:right="141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0B0AA7">
        <w:rPr>
          <w:rFonts w:asciiTheme="minorHAnsi" w:hAnsiTheme="minorHAnsi" w:cstheme="minorHAnsi"/>
          <w:sz w:val="24"/>
          <w:szCs w:val="24"/>
        </w:rPr>
        <w:lastRenderedPageBreak/>
        <w:t xml:space="preserve">Zwrot dotacji następuje w terminie 15 dni liczonych od dnia stwierdzenia okoliczności, </w:t>
      </w:r>
      <w:r w:rsidRPr="000B0AA7">
        <w:rPr>
          <w:rFonts w:asciiTheme="minorHAnsi" w:hAnsiTheme="minorHAnsi" w:cstheme="minorHAnsi"/>
          <w:sz w:val="24"/>
          <w:szCs w:val="24"/>
        </w:rPr>
        <w:br/>
        <w:t>o których mowa w ust. 1.</w:t>
      </w:r>
    </w:p>
    <w:p w14:paraId="2935C79C" w14:textId="77777777" w:rsidR="0065550C" w:rsidRPr="000B0AA7" w:rsidRDefault="0065550C" w:rsidP="0065550C">
      <w:pPr>
        <w:pStyle w:val="Akapitzlist"/>
        <w:numPr>
          <w:ilvl w:val="0"/>
          <w:numId w:val="30"/>
        </w:numPr>
        <w:autoSpaceDE w:val="0"/>
        <w:autoSpaceDN w:val="0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0B0AA7">
        <w:rPr>
          <w:rFonts w:asciiTheme="minorHAnsi" w:hAnsiTheme="minorHAnsi" w:cstheme="minorHAnsi"/>
          <w:sz w:val="24"/>
          <w:szCs w:val="24"/>
        </w:rPr>
        <w:t>Od kwoty dotacji podlegającej zwrotowi naliczane są odsetki w wysokości określonej jak dla zaległości podatkowych.</w:t>
      </w:r>
    </w:p>
    <w:p w14:paraId="0F3766B8" w14:textId="77777777" w:rsidR="0065550C" w:rsidRPr="000B0AA7" w:rsidRDefault="0065550C" w:rsidP="0065550C">
      <w:pPr>
        <w:autoSpaceDE w:val="0"/>
        <w:autoSpaceDN w:val="0"/>
        <w:jc w:val="center"/>
        <w:rPr>
          <w:rFonts w:cstheme="minorHAnsi"/>
          <w:b/>
          <w:sz w:val="24"/>
          <w:szCs w:val="24"/>
        </w:rPr>
      </w:pPr>
      <w:r w:rsidRPr="000B0AA7">
        <w:rPr>
          <w:rFonts w:cstheme="minorHAnsi"/>
          <w:b/>
          <w:sz w:val="24"/>
          <w:szCs w:val="24"/>
        </w:rPr>
        <w:t>§ 8.</w:t>
      </w:r>
    </w:p>
    <w:p w14:paraId="5B6C596A" w14:textId="77777777" w:rsidR="0065550C" w:rsidRPr="000B0AA7" w:rsidRDefault="0065550C" w:rsidP="0065550C">
      <w:pPr>
        <w:suppressAutoHyphens/>
        <w:spacing w:before="120" w:after="120"/>
        <w:rPr>
          <w:rFonts w:cstheme="minorHAnsi"/>
          <w:sz w:val="24"/>
          <w:szCs w:val="24"/>
        </w:rPr>
      </w:pPr>
      <w:r w:rsidRPr="000B0AA7">
        <w:rPr>
          <w:rFonts w:cstheme="minorHAnsi"/>
          <w:sz w:val="24"/>
          <w:szCs w:val="24"/>
        </w:rPr>
        <w:t>Wnioskodawca oświadcza, że:</w:t>
      </w:r>
    </w:p>
    <w:p w14:paraId="66AF16AA" w14:textId="77777777" w:rsidR="0065550C" w:rsidRPr="000B0AA7" w:rsidRDefault="0065550C" w:rsidP="0065550C">
      <w:pPr>
        <w:widowControl/>
        <w:numPr>
          <w:ilvl w:val="3"/>
          <w:numId w:val="12"/>
        </w:numPr>
        <w:suppressAutoHyphens/>
        <w:adjustRightInd/>
        <w:ind w:left="709" w:hanging="425"/>
        <w:textAlignment w:val="auto"/>
        <w:rPr>
          <w:rFonts w:cstheme="minorHAnsi"/>
          <w:sz w:val="24"/>
          <w:szCs w:val="24"/>
        </w:rPr>
      </w:pPr>
      <w:r w:rsidRPr="000B0AA7">
        <w:rPr>
          <w:rFonts w:cstheme="minorHAnsi"/>
          <w:sz w:val="24"/>
          <w:szCs w:val="24"/>
        </w:rPr>
        <w:t>zapoznał się z obowiązującymi na dzień zawarcia umowy Regulaminem udzielania dotacji celowej na dofinansowanie przedsięwzięć</w:t>
      </w:r>
      <w:r w:rsidRPr="000B0AA7">
        <w:rPr>
          <w:rFonts w:cstheme="minorHAnsi"/>
          <w:b/>
          <w:bCs/>
          <w:sz w:val="24"/>
          <w:szCs w:val="24"/>
        </w:rPr>
        <w:t xml:space="preserve"> związanych z ograniczeniem niskiej emisji na terenie Gminy Miasto Tomaszów Mazowiecki</w:t>
      </w:r>
      <w:r w:rsidRPr="000B0AA7">
        <w:rPr>
          <w:rFonts w:cstheme="minorHAnsi"/>
          <w:sz w:val="24"/>
          <w:szCs w:val="24"/>
        </w:rPr>
        <w:t xml:space="preserve">, stanowiącego załącznik do Uchwały Nr LXXXVIII/687/2024 </w:t>
      </w:r>
      <w:r w:rsidRPr="000B0AA7">
        <w:rPr>
          <w:rFonts w:eastAsia="Calibri" w:cstheme="minorHAnsi"/>
          <w:bCs/>
          <w:sz w:val="24"/>
          <w:szCs w:val="24"/>
        </w:rPr>
        <w:t xml:space="preserve">Rady Miejskiej Tomaszowa Mazowieckiego z dnia </w:t>
      </w:r>
      <w:r w:rsidRPr="000B0AA7">
        <w:rPr>
          <w:rFonts w:cstheme="minorHAnsi"/>
          <w:sz w:val="24"/>
          <w:szCs w:val="24"/>
        </w:rPr>
        <w:t>29 lutego 2024 w sprawie przyjęcia „Regulaminu udzielania i rozliczania dotacji celowej na realizację przedsięwzięć związanych z ograniczeniem niskiej emisji na terenie Gminy Miasto Tomaszów Mazowiecki” ( Dz. Urz. Woj. Łódzkiego z 2024 r., poz. 2546 i poz. 3769)” i zobowiązuje się do jego przestrzegania;</w:t>
      </w:r>
    </w:p>
    <w:p w14:paraId="66056BD2" w14:textId="77777777" w:rsidR="0065550C" w:rsidRPr="000B0AA7" w:rsidRDefault="0065550C" w:rsidP="0065550C">
      <w:pPr>
        <w:widowControl/>
        <w:numPr>
          <w:ilvl w:val="3"/>
          <w:numId w:val="12"/>
        </w:numPr>
        <w:suppressAutoHyphens/>
        <w:adjustRightInd/>
        <w:spacing w:before="120" w:after="120"/>
        <w:ind w:left="709" w:hanging="425"/>
        <w:textAlignment w:val="auto"/>
        <w:rPr>
          <w:rFonts w:cstheme="minorHAnsi"/>
          <w:sz w:val="24"/>
          <w:szCs w:val="24"/>
        </w:rPr>
      </w:pPr>
      <w:r w:rsidRPr="000B0AA7">
        <w:rPr>
          <w:rFonts w:cstheme="minorHAnsi"/>
          <w:sz w:val="24"/>
          <w:szCs w:val="24"/>
        </w:rPr>
        <w:t>zapewnił wymagany wkład własny na realizację przedsięwzięcia;</w:t>
      </w:r>
    </w:p>
    <w:p w14:paraId="79063EFD" w14:textId="77777777" w:rsidR="0065550C" w:rsidRPr="000B0AA7" w:rsidRDefault="0065550C" w:rsidP="0065550C">
      <w:pPr>
        <w:widowControl/>
        <w:numPr>
          <w:ilvl w:val="3"/>
          <w:numId w:val="12"/>
        </w:numPr>
        <w:suppressAutoHyphens/>
        <w:adjustRightInd/>
        <w:spacing w:before="120" w:after="120"/>
        <w:ind w:left="709" w:hanging="425"/>
        <w:textAlignment w:val="auto"/>
        <w:rPr>
          <w:rFonts w:cstheme="minorHAnsi"/>
          <w:sz w:val="24"/>
          <w:szCs w:val="24"/>
        </w:rPr>
      </w:pPr>
      <w:r w:rsidRPr="000B0AA7">
        <w:rPr>
          <w:rFonts w:cstheme="minorHAnsi"/>
          <w:sz w:val="24"/>
          <w:szCs w:val="24"/>
        </w:rPr>
        <w:t>wszelkie dokumenty, dane, informacje lub oświadczenia przekazane Gminie Miasto Tomaszów Mazowiecki, są prawdziwe i kompletne;</w:t>
      </w:r>
    </w:p>
    <w:p w14:paraId="7FAB58BB" w14:textId="77777777" w:rsidR="0065550C" w:rsidRPr="000B0AA7" w:rsidRDefault="0065550C" w:rsidP="0065550C">
      <w:pPr>
        <w:widowControl/>
        <w:numPr>
          <w:ilvl w:val="3"/>
          <w:numId w:val="12"/>
        </w:numPr>
        <w:suppressAutoHyphens/>
        <w:adjustRightInd/>
        <w:spacing w:before="120" w:after="120"/>
        <w:ind w:left="709" w:hanging="425"/>
        <w:textAlignment w:val="auto"/>
        <w:rPr>
          <w:rFonts w:cstheme="minorHAnsi"/>
          <w:sz w:val="24"/>
          <w:szCs w:val="24"/>
        </w:rPr>
      </w:pPr>
      <w:r w:rsidRPr="000B0AA7">
        <w:rPr>
          <w:rFonts w:cstheme="minorHAnsi"/>
          <w:sz w:val="24"/>
          <w:szCs w:val="24"/>
        </w:rPr>
        <w:t xml:space="preserve">zawarcie niniejszej umowy i otrzymanie przewidzianego umową dofinansowania </w:t>
      </w:r>
      <w:r w:rsidRPr="000B0AA7">
        <w:rPr>
          <w:rFonts w:cstheme="minorHAnsi"/>
          <w:sz w:val="24"/>
          <w:szCs w:val="24"/>
        </w:rPr>
        <w:br/>
        <w:t>w formie dotacji nie narusza przepisów dotyczących pomocy publicznej.</w:t>
      </w:r>
    </w:p>
    <w:p w14:paraId="6B7802A1" w14:textId="77777777" w:rsidR="0065550C" w:rsidRPr="000B0AA7" w:rsidRDefault="0065550C" w:rsidP="0065550C">
      <w:pPr>
        <w:autoSpaceDE w:val="0"/>
        <w:autoSpaceDN w:val="0"/>
        <w:spacing w:after="240"/>
        <w:jc w:val="center"/>
        <w:rPr>
          <w:rFonts w:cstheme="minorHAnsi"/>
          <w:b/>
          <w:iCs/>
          <w:sz w:val="24"/>
          <w:szCs w:val="24"/>
        </w:rPr>
      </w:pPr>
      <w:r w:rsidRPr="000B0AA7">
        <w:rPr>
          <w:rFonts w:cstheme="minorHAnsi"/>
          <w:b/>
          <w:iCs/>
          <w:sz w:val="24"/>
          <w:szCs w:val="24"/>
        </w:rPr>
        <w:t>§ 9</w:t>
      </w:r>
    </w:p>
    <w:p w14:paraId="7609CEB3" w14:textId="77777777" w:rsidR="0065550C" w:rsidRPr="000B0AA7" w:rsidRDefault="0065550C" w:rsidP="0065550C">
      <w:pPr>
        <w:pStyle w:val="Akapitzlist"/>
        <w:numPr>
          <w:ilvl w:val="6"/>
          <w:numId w:val="12"/>
        </w:numPr>
        <w:autoSpaceDE w:val="0"/>
        <w:autoSpaceDN w:val="0"/>
        <w:spacing w:after="240"/>
        <w:ind w:left="426"/>
        <w:textAlignment w:val="auto"/>
        <w:rPr>
          <w:rFonts w:asciiTheme="minorHAnsi" w:hAnsiTheme="minorHAnsi" w:cstheme="minorHAnsi"/>
          <w:iCs/>
          <w:sz w:val="24"/>
          <w:szCs w:val="24"/>
        </w:rPr>
      </w:pPr>
      <w:r w:rsidRPr="000B0AA7">
        <w:rPr>
          <w:rFonts w:asciiTheme="minorHAnsi" w:hAnsiTheme="minorHAnsi" w:cstheme="minorHAnsi"/>
          <w:iCs/>
          <w:sz w:val="24"/>
          <w:szCs w:val="24"/>
        </w:rPr>
        <w:t>Umowa może być rozwiązana na mocy porozumienia stron w przypadku wystąpienia okoliczności, których strony nie mogły przewidzieć w chwili zawierania umowy i za które nie ponoszą odpowiedzialności, a które uniemożliwiają wykonanie umowy.</w:t>
      </w:r>
    </w:p>
    <w:p w14:paraId="714B9EBD" w14:textId="77777777" w:rsidR="0065550C" w:rsidRPr="000B0AA7" w:rsidRDefault="0065550C" w:rsidP="0065550C">
      <w:pPr>
        <w:pStyle w:val="Akapitzlist"/>
        <w:numPr>
          <w:ilvl w:val="6"/>
          <w:numId w:val="12"/>
        </w:numPr>
        <w:autoSpaceDE w:val="0"/>
        <w:autoSpaceDN w:val="0"/>
        <w:spacing w:after="240"/>
        <w:ind w:left="426"/>
        <w:textAlignment w:val="auto"/>
        <w:rPr>
          <w:rFonts w:asciiTheme="minorHAnsi" w:hAnsiTheme="minorHAnsi" w:cstheme="minorHAnsi"/>
          <w:iCs/>
          <w:sz w:val="24"/>
          <w:szCs w:val="24"/>
        </w:rPr>
      </w:pPr>
      <w:r w:rsidRPr="000B0AA7">
        <w:rPr>
          <w:rFonts w:asciiTheme="minorHAnsi" w:hAnsiTheme="minorHAnsi" w:cstheme="minorHAnsi"/>
          <w:iCs/>
          <w:sz w:val="24"/>
          <w:szCs w:val="24"/>
        </w:rPr>
        <w:t>Skutki finansowe wynikające z rozwiązania umowy w tym zwrot środków finansowych strony określą w sporządzonym w formie pisemnej protokole.</w:t>
      </w:r>
    </w:p>
    <w:p w14:paraId="7D15A048" w14:textId="77777777" w:rsidR="0065550C" w:rsidRPr="000B0AA7" w:rsidRDefault="0065550C" w:rsidP="0065550C">
      <w:pPr>
        <w:pStyle w:val="Akapitzlist"/>
        <w:numPr>
          <w:ilvl w:val="6"/>
          <w:numId w:val="12"/>
        </w:numPr>
        <w:autoSpaceDE w:val="0"/>
        <w:autoSpaceDN w:val="0"/>
        <w:spacing w:after="240"/>
        <w:ind w:left="426"/>
        <w:textAlignment w:val="auto"/>
        <w:rPr>
          <w:rFonts w:asciiTheme="minorHAnsi" w:hAnsiTheme="minorHAnsi" w:cstheme="minorHAnsi"/>
          <w:iCs/>
          <w:sz w:val="24"/>
          <w:szCs w:val="24"/>
        </w:rPr>
      </w:pPr>
      <w:r w:rsidRPr="000B0AA7">
        <w:rPr>
          <w:rFonts w:asciiTheme="minorHAnsi" w:hAnsiTheme="minorHAnsi" w:cstheme="minorHAnsi"/>
          <w:iCs/>
          <w:sz w:val="24"/>
          <w:szCs w:val="24"/>
        </w:rPr>
        <w:t xml:space="preserve">Umowa może być rozwiązana przez Miasto ze skutkiem natychmiastowym w przypadku odmowy Wnioskodawcy poddania się kontroli, o której mowa w § 3 umowy. </w:t>
      </w:r>
    </w:p>
    <w:p w14:paraId="41B2F273" w14:textId="77777777" w:rsidR="0065550C" w:rsidRPr="000B0AA7" w:rsidRDefault="0065550C" w:rsidP="0065550C">
      <w:pPr>
        <w:autoSpaceDE w:val="0"/>
        <w:autoSpaceDN w:val="0"/>
        <w:jc w:val="center"/>
        <w:rPr>
          <w:rFonts w:cstheme="minorHAnsi"/>
          <w:b/>
          <w:iCs/>
          <w:sz w:val="24"/>
          <w:szCs w:val="24"/>
        </w:rPr>
      </w:pPr>
      <w:r w:rsidRPr="000B0AA7">
        <w:rPr>
          <w:rFonts w:cstheme="minorHAnsi"/>
          <w:b/>
          <w:iCs/>
          <w:sz w:val="24"/>
          <w:szCs w:val="24"/>
        </w:rPr>
        <w:t>§ 10</w:t>
      </w:r>
    </w:p>
    <w:p w14:paraId="090C0F35" w14:textId="77777777" w:rsidR="0065550C" w:rsidRPr="000B0AA7" w:rsidRDefault="0065550C" w:rsidP="0065550C">
      <w:pPr>
        <w:autoSpaceDE w:val="0"/>
        <w:autoSpaceDN w:val="0"/>
        <w:spacing w:after="240"/>
        <w:ind w:firstLine="567"/>
        <w:rPr>
          <w:rFonts w:cstheme="minorHAnsi"/>
          <w:iCs/>
          <w:sz w:val="24"/>
          <w:szCs w:val="24"/>
        </w:rPr>
      </w:pPr>
      <w:r w:rsidRPr="000B0AA7">
        <w:rPr>
          <w:rFonts w:cstheme="minorHAnsi"/>
          <w:iCs/>
          <w:sz w:val="24"/>
          <w:szCs w:val="24"/>
        </w:rPr>
        <w:t>Wszelkie zmiany niniejszej umowy wymagają formy pisemnej pod rygorem nieważności.</w:t>
      </w:r>
    </w:p>
    <w:p w14:paraId="2EB0072C" w14:textId="77777777" w:rsidR="0065550C" w:rsidRPr="000B0AA7" w:rsidRDefault="0065550C" w:rsidP="0065550C">
      <w:pPr>
        <w:autoSpaceDE w:val="0"/>
        <w:autoSpaceDN w:val="0"/>
        <w:jc w:val="center"/>
        <w:rPr>
          <w:rFonts w:cstheme="minorHAnsi"/>
          <w:b/>
          <w:iCs/>
          <w:sz w:val="24"/>
          <w:szCs w:val="24"/>
        </w:rPr>
      </w:pPr>
      <w:r w:rsidRPr="000B0AA7">
        <w:rPr>
          <w:rFonts w:cstheme="minorHAnsi"/>
          <w:b/>
          <w:iCs/>
          <w:sz w:val="24"/>
          <w:szCs w:val="24"/>
        </w:rPr>
        <w:t>§ 11</w:t>
      </w:r>
    </w:p>
    <w:p w14:paraId="320FEF30" w14:textId="77777777" w:rsidR="0065550C" w:rsidRPr="000B0AA7" w:rsidRDefault="0065550C" w:rsidP="0065550C">
      <w:pPr>
        <w:pStyle w:val="Akapitzlist"/>
        <w:widowControl/>
        <w:numPr>
          <w:ilvl w:val="0"/>
          <w:numId w:val="2"/>
        </w:numPr>
        <w:tabs>
          <w:tab w:val="left" w:pos="360"/>
        </w:tabs>
        <w:autoSpaceDE w:val="0"/>
        <w:autoSpaceDN w:val="0"/>
        <w:ind w:left="567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0B0AA7">
        <w:rPr>
          <w:rFonts w:asciiTheme="minorHAnsi" w:hAnsiTheme="minorHAnsi" w:cstheme="minorHAnsi"/>
          <w:sz w:val="24"/>
          <w:szCs w:val="24"/>
        </w:rPr>
        <w:lastRenderedPageBreak/>
        <w:t>Sprawy sporne wynikłe z realizacji niniejszej umowy rozstrzygać będzie sąd właściwy według siedziby Miasta.</w:t>
      </w:r>
    </w:p>
    <w:p w14:paraId="2857D3DD" w14:textId="77777777" w:rsidR="0065550C" w:rsidRPr="000B0AA7" w:rsidRDefault="0065550C" w:rsidP="0065550C">
      <w:pPr>
        <w:pStyle w:val="Akapitzlist"/>
        <w:widowControl/>
        <w:numPr>
          <w:ilvl w:val="0"/>
          <w:numId w:val="2"/>
        </w:numPr>
        <w:tabs>
          <w:tab w:val="left" w:pos="567"/>
        </w:tabs>
        <w:autoSpaceDE w:val="0"/>
        <w:autoSpaceDN w:val="0"/>
        <w:ind w:left="567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0B0AA7">
        <w:rPr>
          <w:rFonts w:asciiTheme="minorHAnsi" w:hAnsiTheme="minorHAnsi" w:cstheme="minorHAnsi"/>
          <w:sz w:val="24"/>
          <w:szCs w:val="24"/>
        </w:rPr>
        <w:t>Do spraw nieuregulowanych niniejszą umową mają zastosowanie zapisy Regulaminu oraz przepisy ustawy z dnia 27 sierpnia 2009 roku o finansach publicznych i Kodeksu Cywilnego.</w:t>
      </w:r>
    </w:p>
    <w:p w14:paraId="4C678D71" w14:textId="77777777" w:rsidR="0065550C" w:rsidRPr="000B0AA7" w:rsidRDefault="0065550C" w:rsidP="0065550C">
      <w:pPr>
        <w:autoSpaceDE w:val="0"/>
        <w:autoSpaceDN w:val="0"/>
        <w:spacing w:before="240" w:after="240"/>
        <w:jc w:val="center"/>
        <w:rPr>
          <w:rFonts w:cstheme="minorHAnsi"/>
          <w:b/>
          <w:iCs/>
          <w:sz w:val="24"/>
          <w:szCs w:val="24"/>
        </w:rPr>
      </w:pPr>
      <w:r w:rsidRPr="000B0AA7">
        <w:rPr>
          <w:rFonts w:cstheme="minorHAnsi"/>
          <w:b/>
          <w:iCs/>
          <w:sz w:val="24"/>
          <w:szCs w:val="24"/>
        </w:rPr>
        <w:t>§ 12</w:t>
      </w:r>
    </w:p>
    <w:p w14:paraId="3BA9FED1" w14:textId="77777777" w:rsidR="0065550C" w:rsidRPr="000B0AA7" w:rsidRDefault="0065550C" w:rsidP="0065550C">
      <w:pPr>
        <w:autoSpaceDE w:val="0"/>
        <w:autoSpaceDN w:val="0"/>
        <w:ind w:firstLine="567"/>
        <w:rPr>
          <w:rFonts w:cstheme="minorHAnsi"/>
          <w:iCs/>
          <w:sz w:val="24"/>
          <w:szCs w:val="24"/>
        </w:rPr>
      </w:pPr>
      <w:r w:rsidRPr="000B0AA7">
        <w:rPr>
          <w:rFonts w:cstheme="minorHAnsi"/>
          <w:iCs/>
          <w:sz w:val="24"/>
          <w:szCs w:val="24"/>
        </w:rPr>
        <w:t>Niniejszą umowę sporządzono w trzech jednobrzmiących egzemplarzach, w tym jeden dla Wnioskodawcy.</w:t>
      </w:r>
    </w:p>
    <w:p w14:paraId="03A17ECE" w14:textId="77777777" w:rsidR="0065550C" w:rsidRPr="000B0AA7" w:rsidRDefault="0065550C" w:rsidP="0065550C">
      <w:pPr>
        <w:autoSpaceDE w:val="0"/>
        <w:autoSpaceDN w:val="0"/>
        <w:ind w:firstLine="567"/>
        <w:rPr>
          <w:rFonts w:cstheme="minorHAnsi"/>
          <w:iCs/>
          <w:sz w:val="24"/>
          <w:szCs w:val="24"/>
        </w:rPr>
      </w:pPr>
    </w:p>
    <w:p w14:paraId="658A675F" w14:textId="77777777" w:rsidR="0065550C" w:rsidRPr="000B0AA7" w:rsidRDefault="0065550C" w:rsidP="0065550C">
      <w:pPr>
        <w:rPr>
          <w:rFonts w:cstheme="minorHAnsi"/>
          <w:sz w:val="24"/>
          <w:szCs w:val="24"/>
        </w:rPr>
      </w:pPr>
    </w:p>
    <w:p w14:paraId="09AC8CBE" w14:textId="77777777" w:rsidR="0065550C" w:rsidRPr="000B0AA7" w:rsidRDefault="0065550C" w:rsidP="0065550C">
      <w:pPr>
        <w:autoSpaceDE w:val="0"/>
        <w:autoSpaceDN w:val="0"/>
        <w:rPr>
          <w:rFonts w:cstheme="minorHAnsi"/>
          <w:iCs/>
          <w:sz w:val="24"/>
          <w:szCs w:val="24"/>
        </w:rPr>
      </w:pPr>
    </w:p>
    <w:p w14:paraId="64DFD20F" w14:textId="3BA017B6" w:rsidR="0079243D" w:rsidRPr="00A74D89" w:rsidRDefault="0079243D" w:rsidP="0079243D">
      <w:pPr>
        <w:autoSpaceDE w:val="0"/>
        <w:autoSpaceDN w:val="0"/>
        <w:ind w:left="2124" w:firstLine="708"/>
        <w:rPr>
          <w:rFonts w:cs="Garamond"/>
          <w:b/>
          <w:bCs/>
          <w:smallCaps/>
          <w:sz w:val="24"/>
          <w:szCs w:val="24"/>
        </w:rPr>
      </w:pPr>
    </w:p>
    <w:sectPr w:rsidR="0079243D" w:rsidRPr="00A74D89" w:rsidSect="007D30A9"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222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</w:abstractNum>
  <w:abstractNum w:abstractNumId="3" w15:restartNumberingAfterBreak="0">
    <w:nsid w:val="00BC580A"/>
    <w:multiLevelType w:val="hybridMultilevel"/>
    <w:tmpl w:val="EE8AE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D18CC"/>
    <w:multiLevelType w:val="hybridMultilevel"/>
    <w:tmpl w:val="248C6F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1F6E7B"/>
    <w:multiLevelType w:val="hybridMultilevel"/>
    <w:tmpl w:val="BB96FD7A"/>
    <w:lvl w:ilvl="0" w:tplc="10922A2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C625D7"/>
    <w:multiLevelType w:val="hybridMultilevel"/>
    <w:tmpl w:val="FF8EA0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91344"/>
    <w:multiLevelType w:val="hybridMultilevel"/>
    <w:tmpl w:val="7AD22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53EE7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6F91402"/>
    <w:multiLevelType w:val="hybridMultilevel"/>
    <w:tmpl w:val="377E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A7ABA"/>
    <w:multiLevelType w:val="hybridMultilevel"/>
    <w:tmpl w:val="933A86CA"/>
    <w:lvl w:ilvl="0" w:tplc="365E01CE">
      <w:start w:val="3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C370AB"/>
    <w:multiLevelType w:val="hybridMultilevel"/>
    <w:tmpl w:val="3D3EDD46"/>
    <w:lvl w:ilvl="0" w:tplc="0415000F">
      <w:start w:val="1"/>
      <w:numFmt w:val="decimal"/>
      <w:lvlText w:val="%1."/>
      <w:lvlJc w:val="left"/>
      <w:pPr>
        <w:ind w:left="2896" w:hanging="360"/>
      </w:pPr>
    </w:lvl>
    <w:lvl w:ilvl="1" w:tplc="04150019" w:tentative="1">
      <w:start w:val="1"/>
      <w:numFmt w:val="lowerLetter"/>
      <w:lvlText w:val="%2."/>
      <w:lvlJc w:val="left"/>
      <w:pPr>
        <w:ind w:left="3616" w:hanging="360"/>
      </w:pPr>
    </w:lvl>
    <w:lvl w:ilvl="2" w:tplc="0415001B" w:tentative="1">
      <w:start w:val="1"/>
      <w:numFmt w:val="lowerRoman"/>
      <w:lvlText w:val="%3."/>
      <w:lvlJc w:val="right"/>
      <w:pPr>
        <w:ind w:left="4336" w:hanging="180"/>
      </w:pPr>
    </w:lvl>
    <w:lvl w:ilvl="3" w:tplc="0415000F" w:tentative="1">
      <w:start w:val="1"/>
      <w:numFmt w:val="decimal"/>
      <w:lvlText w:val="%4."/>
      <w:lvlJc w:val="left"/>
      <w:pPr>
        <w:ind w:left="5056" w:hanging="360"/>
      </w:pPr>
    </w:lvl>
    <w:lvl w:ilvl="4" w:tplc="04150019" w:tentative="1">
      <w:start w:val="1"/>
      <w:numFmt w:val="lowerLetter"/>
      <w:lvlText w:val="%5."/>
      <w:lvlJc w:val="left"/>
      <w:pPr>
        <w:ind w:left="5776" w:hanging="360"/>
      </w:pPr>
    </w:lvl>
    <w:lvl w:ilvl="5" w:tplc="0415001B" w:tentative="1">
      <w:start w:val="1"/>
      <w:numFmt w:val="lowerRoman"/>
      <w:lvlText w:val="%6."/>
      <w:lvlJc w:val="right"/>
      <w:pPr>
        <w:ind w:left="6496" w:hanging="180"/>
      </w:pPr>
    </w:lvl>
    <w:lvl w:ilvl="6" w:tplc="0415000F" w:tentative="1">
      <w:start w:val="1"/>
      <w:numFmt w:val="decimal"/>
      <w:lvlText w:val="%7."/>
      <w:lvlJc w:val="left"/>
      <w:pPr>
        <w:ind w:left="7216" w:hanging="360"/>
      </w:pPr>
    </w:lvl>
    <w:lvl w:ilvl="7" w:tplc="04150019" w:tentative="1">
      <w:start w:val="1"/>
      <w:numFmt w:val="lowerLetter"/>
      <w:lvlText w:val="%8."/>
      <w:lvlJc w:val="left"/>
      <w:pPr>
        <w:ind w:left="7936" w:hanging="360"/>
      </w:pPr>
    </w:lvl>
    <w:lvl w:ilvl="8" w:tplc="0415001B" w:tentative="1">
      <w:start w:val="1"/>
      <w:numFmt w:val="lowerRoman"/>
      <w:lvlText w:val="%9."/>
      <w:lvlJc w:val="right"/>
      <w:pPr>
        <w:ind w:left="8656" w:hanging="180"/>
      </w:pPr>
    </w:lvl>
  </w:abstractNum>
  <w:abstractNum w:abstractNumId="12" w15:restartNumberingAfterBreak="0">
    <w:nsid w:val="1B391B31"/>
    <w:multiLevelType w:val="hybridMultilevel"/>
    <w:tmpl w:val="8C201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66D4E"/>
    <w:multiLevelType w:val="hybridMultilevel"/>
    <w:tmpl w:val="5D6ED72A"/>
    <w:lvl w:ilvl="0" w:tplc="DA1A8EFE">
      <w:start w:val="1"/>
      <w:numFmt w:val="decimal"/>
      <w:lvlText w:val="%1."/>
      <w:lvlJc w:val="left"/>
      <w:pPr>
        <w:tabs>
          <w:tab w:val="num" w:pos="-862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531C6"/>
    <w:multiLevelType w:val="hybridMultilevel"/>
    <w:tmpl w:val="A3826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C73F3"/>
    <w:multiLevelType w:val="hybridMultilevel"/>
    <w:tmpl w:val="1D187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1086A"/>
    <w:multiLevelType w:val="hybridMultilevel"/>
    <w:tmpl w:val="47027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6368B"/>
    <w:multiLevelType w:val="hybridMultilevel"/>
    <w:tmpl w:val="A9DE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91922"/>
    <w:multiLevelType w:val="hybridMultilevel"/>
    <w:tmpl w:val="A1CA2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01FFE"/>
    <w:multiLevelType w:val="hybridMultilevel"/>
    <w:tmpl w:val="A3826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A7DC9"/>
    <w:multiLevelType w:val="hybridMultilevel"/>
    <w:tmpl w:val="C518A1EC"/>
    <w:lvl w:ilvl="0" w:tplc="0415000F">
      <w:start w:val="1"/>
      <w:numFmt w:val="decimal"/>
      <w:lvlText w:val="%1."/>
      <w:lvlJc w:val="left"/>
      <w:pPr>
        <w:ind w:left="2536" w:hanging="360"/>
      </w:pPr>
    </w:lvl>
    <w:lvl w:ilvl="1" w:tplc="04150019" w:tentative="1">
      <w:start w:val="1"/>
      <w:numFmt w:val="lowerLetter"/>
      <w:lvlText w:val="%2."/>
      <w:lvlJc w:val="left"/>
      <w:pPr>
        <w:ind w:left="3256" w:hanging="360"/>
      </w:pPr>
    </w:lvl>
    <w:lvl w:ilvl="2" w:tplc="0415001B" w:tentative="1">
      <w:start w:val="1"/>
      <w:numFmt w:val="lowerRoman"/>
      <w:lvlText w:val="%3."/>
      <w:lvlJc w:val="right"/>
      <w:pPr>
        <w:ind w:left="3976" w:hanging="180"/>
      </w:pPr>
    </w:lvl>
    <w:lvl w:ilvl="3" w:tplc="0415000F" w:tentative="1">
      <w:start w:val="1"/>
      <w:numFmt w:val="decimal"/>
      <w:lvlText w:val="%4."/>
      <w:lvlJc w:val="left"/>
      <w:pPr>
        <w:ind w:left="4696" w:hanging="360"/>
      </w:pPr>
    </w:lvl>
    <w:lvl w:ilvl="4" w:tplc="04150019" w:tentative="1">
      <w:start w:val="1"/>
      <w:numFmt w:val="lowerLetter"/>
      <w:lvlText w:val="%5."/>
      <w:lvlJc w:val="left"/>
      <w:pPr>
        <w:ind w:left="5416" w:hanging="360"/>
      </w:pPr>
    </w:lvl>
    <w:lvl w:ilvl="5" w:tplc="0415001B" w:tentative="1">
      <w:start w:val="1"/>
      <w:numFmt w:val="lowerRoman"/>
      <w:lvlText w:val="%6."/>
      <w:lvlJc w:val="right"/>
      <w:pPr>
        <w:ind w:left="6136" w:hanging="180"/>
      </w:pPr>
    </w:lvl>
    <w:lvl w:ilvl="6" w:tplc="0415000F" w:tentative="1">
      <w:start w:val="1"/>
      <w:numFmt w:val="decimal"/>
      <w:lvlText w:val="%7."/>
      <w:lvlJc w:val="left"/>
      <w:pPr>
        <w:ind w:left="6856" w:hanging="360"/>
      </w:pPr>
    </w:lvl>
    <w:lvl w:ilvl="7" w:tplc="04150019" w:tentative="1">
      <w:start w:val="1"/>
      <w:numFmt w:val="lowerLetter"/>
      <w:lvlText w:val="%8."/>
      <w:lvlJc w:val="left"/>
      <w:pPr>
        <w:ind w:left="7576" w:hanging="360"/>
      </w:pPr>
    </w:lvl>
    <w:lvl w:ilvl="8" w:tplc="0415001B" w:tentative="1">
      <w:start w:val="1"/>
      <w:numFmt w:val="lowerRoman"/>
      <w:lvlText w:val="%9."/>
      <w:lvlJc w:val="right"/>
      <w:pPr>
        <w:ind w:left="8296" w:hanging="180"/>
      </w:pPr>
    </w:lvl>
  </w:abstractNum>
  <w:abstractNum w:abstractNumId="21" w15:restartNumberingAfterBreak="0">
    <w:nsid w:val="38E854F1"/>
    <w:multiLevelType w:val="hybridMultilevel"/>
    <w:tmpl w:val="B24ED6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0220E7"/>
    <w:multiLevelType w:val="hybridMultilevel"/>
    <w:tmpl w:val="0444F3A2"/>
    <w:lvl w:ilvl="0" w:tplc="C8305A92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E75A8"/>
    <w:multiLevelType w:val="hybridMultilevel"/>
    <w:tmpl w:val="DE9E033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B9A4D19"/>
    <w:multiLevelType w:val="hybridMultilevel"/>
    <w:tmpl w:val="A0288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F49F7"/>
    <w:multiLevelType w:val="hybridMultilevel"/>
    <w:tmpl w:val="FA3A2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54A21"/>
    <w:multiLevelType w:val="hybridMultilevel"/>
    <w:tmpl w:val="7EDC33F8"/>
    <w:lvl w:ilvl="0" w:tplc="5A84E11C">
      <w:start w:val="1"/>
      <w:numFmt w:val="decimal"/>
      <w:lvlText w:val="%1)"/>
      <w:lvlJc w:val="left"/>
      <w:pPr>
        <w:ind w:left="106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B3037"/>
    <w:multiLevelType w:val="hybridMultilevel"/>
    <w:tmpl w:val="7F4C1476"/>
    <w:lvl w:ilvl="0" w:tplc="93F6AC8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14BD5"/>
    <w:multiLevelType w:val="hybridMultilevel"/>
    <w:tmpl w:val="FF8E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57CCE"/>
    <w:multiLevelType w:val="hybridMultilevel"/>
    <w:tmpl w:val="35C8A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43213"/>
    <w:multiLevelType w:val="hybridMultilevel"/>
    <w:tmpl w:val="D2DA7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15795"/>
    <w:multiLevelType w:val="hybridMultilevel"/>
    <w:tmpl w:val="752CB260"/>
    <w:lvl w:ilvl="0" w:tplc="8F0680A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B3A3148"/>
    <w:multiLevelType w:val="hybridMultilevel"/>
    <w:tmpl w:val="9FCC0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384061">
    <w:abstractNumId w:val="12"/>
  </w:num>
  <w:num w:numId="2" w16cid:durableId="189533838">
    <w:abstractNumId w:val="9"/>
  </w:num>
  <w:num w:numId="3" w16cid:durableId="1510214418">
    <w:abstractNumId w:val="28"/>
  </w:num>
  <w:num w:numId="4" w16cid:durableId="1245341148">
    <w:abstractNumId w:val="3"/>
  </w:num>
  <w:num w:numId="5" w16cid:durableId="1458834890">
    <w:abstractNumId w:val="26"/>
  </w:num>
  <w:num w:numId="6" w16cid:durableId="1188329514">
    <w:abstractNumId w:val="0"/>
  </w:num>
  <w:num w:numId="7" w16cid:durableId="27878224">
    <w:abstractNumId w:val="31"/>
  </w:num>
  <w:num w:numId="8" w16cid:durableId="508914740">
    <w:abstractNumId w:val="13"/>
  </w:num>
  <w:num w:numId="9" w16cid:durableId="460272294">
    <w:abstractNumId w:val="25"/>
  </w:num>
  <w:num w:numId="10" w16cid:durableId="1229267936">
    <w:abstractNumId w:val="1"/>
  </w:num>
  <w:num w:numId="11" w16cid:durableId="643513010">
    <w:abstractNumId w:val="2"/>
  </w:num>
  <w:num w:numId="12" w16cid:durableId="1722704813">
    <w:abstractNumId w:val="8"/>
  </w:num>
  <w:num w:numId="13" w16cid:durableId="2067949977">
    <w:abstractNumId w:val="5"/>
  </w:num>
  <w:num w:numId="14" w16cid:durableId="418525120">
    <w:abstractNumId w:val="20"/>
  </w:num>
  <w:num w:numId="15" w16cid:durableId="1897935775">
    <w:abstractNumId w:val="11"/>
  </w:num>
  <w:num w:numId="16" w16cid:durableId="534729564">
    <w:abstractNumId w:val="32"/>
  </w:num>
  <w:num w:numId="17" w16cid:durableId="1722363587">
    <w:abstractNumId w:val="21"/>
  </w:num>
  <w:num w:numId="18" w16cid:durableId="1895575874">
    <w:abstractNumId w:val="24"/>
  </w:num>
  <w:num w:numId="19" w16cid:durableId="2060742149">
    <w:abstractNumId w:val="4"/>
  </w:num>
  <w:num w:numId="20" w16cid:durableId="896474283">
    <w:abstractNumId w:val="19"/>
  </w:num>
  <w:num w:numId="21" w16cid:durableId="503784093">
    <w:abstractNumId w:val="7"/>
  </w:num>
  <w:num w:numId="22" w16cid:durableId="129518358">
    <w:abstractNumId w:val="10"/>
  </w:num>
  <w:num w:numId="23" w16cid:durableId="1343900649">
    <w:abstractNumId w:val="14"/>
  </w:num>
  <w:num w:numId="24" w16cid:durableId="94792492">
    <w:abstractNumId w:val="23"/>
  </w:num>
  <w:num w:numId="25" w16cid:durableId="379016058">
    <w:abstractNumId w:val="22"/>
  </w:num>
  <w:num w:numId="26" w16cid:durableId="1776556799">
    <w:abstractNumId w:val="27"/>
  </w:num>
  <w:num w:numId="27" w16cid:durableId="1485004231">
    <w:abstractNumId w:val="16"/>
  </w:num>
  <w:num w:numId="28" w16cid:durableId="290746823">
    <w:abstractNumId w:val="18"/>
  </w:num>
  <w:num w:numId="29" w16cid:durableId="434594049">
    <w:abstractNumId w:val="17"/>
  </w:num>
  <w:num w:numId="30" w16cid:durableId="334767963">
    <w:abstractNumId w:val="29"/>
  </w:num>
  <w:num w:numId="31" w16cid:durableId="1361778735">
    <w:abstractNumId w:val="30"/>
  </w:num>
  <w:num w:numId="32" w16cid:durableId="1880320507">
    <w:abstractNumId w:val="6"/>
  </w:num>
  <w:num w:numId="33" w16cid:durableId="7730198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E"/>
    <w:rsid w:val="00010514"/>
    <w:rsid w:val="00011978"/>
    <w:rsid w:val="0001569B"/>
    <w:rsid w:val="0003265D"/>
    <w:rsid w:val="00064238"/>
    <w:rsid w:val="000706F4"/>
    <w:rsid w:val="000C0977"/>
    <w:rsid w:val="000D456B"/>
    <w:rsid w:val="000E4056"/>
    <w:rsid w:val="000E4186"/>
    <w:rsid w:val="000E7A70"/>
    <w:rsid w:val="000F7A68"/>
    <w:rsid w:val="00105ACC"/>
    <w:rsid w:val="00113D69"/>
    <w:rsid w:val="0011548F"/>
    <w:rsid w:val="00124737"/>
    <w:rsid w:val="00125DD9"/>
    <w:rsid w:val="00154C16"/>
    <w:rsid w:val="0016182F"/>
    <w:rsid w:val="00167049"/>
    <w:rsid w:val="001A45F3"/>
    <w:rsid w:val="001A4DF8"/>
    <w:rsid w:val="001C26C3"/>
    <w:rsid w:val="001C3EE1"/>
    <w:rsid w:val="001C7A30"/>
    <w:rsid w:val="001D4410"/>
    <w:rsid w:val="001D6D0A"/>
    <w:rsid w:val="001E304F"/>
    <w:rsid w:val="001F5FE5"/>
    <w:rsid w:val="002011E5"/>
    <w:rsid w:val="0021410F"/>
    <w:rsid w:val="002153C0"/>
    <w:rsid w:val="00220D81"/>
    <w:rsid w:val="0022306F"/>
    <w:rsid w:val="00226FD2"/>
    <w:rsid w:val="00230335"/>
    <w:rsid w:val="00233347"/>
    <w:rsid w:val="00234A77"/>
    <w:rsid w:val="00237DA4"/>
    <w:rsid w:val="002473D4"/>
    <w:rsid w:val="002517AD"/>
    <w:rsid w:val="00256A4E"/>
    <w:rsid w:val="00266D35"/>
    <w:rsid w:val="002721EA"/>
    <w:rsid w:val="00277E63"/>
    <w:rsid w:val="00286863"/>
    <w:rsid w:val="00287CF6"/>
    <w:rsid w:val="00290A77"/>
    <w:rsid w:val="00290D77"/>
    <w:rsid w:val="00291EF2"/>
    <w:rsid w:val="002A1E86"/>
    <w:rsid w:val="002B588D"/>
    <w:rsid w:val="002B61F5"/>
    <w:rsid w:val="002D261C"/>
    <w:rsid w:val="002D3BA2"/>
    <w:rsid w:val="002D61EE"/>
    <w:rsid w:val="002D72B9"/>
    <w:rsid w:val="002E7B32"/>
    <w:rsid w:val="003039FB"/>
    <w:rsid w:val="00314E4C"/>
    <w:rsid w:val="00323D6B"/>
    <w:rsid w:val="00324CA7"/>
    <w:rsid w:val="00330C17"/>
    <w:rsid w:val="003327EA"/>
    <w:rsid w:val="003331E3"/>
    <w:rsid w:val="0033707F"/>
    <w:rsid w:val="00340192"/>
    <w:rsid w:val="003522B4"/>
    <w:rsid w:val="00357F14"/>
    <w:rsid w:val="00360168"/>
    <w:rsid w:val="003702A6"/>
    <w:rsid w:val="003917BD"/>
    <w:rsid w:val="00392C30"/>
    <w:rsid w:val="003B3072"/>
    <w:rsid w:val="003B35B4"/>
    <w:rsid w:val="003D248A"/>
    <w:rsid w:val="0040055E"/>
    <w:rsid w:val="004005D8"/>
    <w:rsid w:val="004057D0"/>
    <w:rsid w:val="00407421"/>
    <w:rsid w:val="0043194F"/>
    <w:rsid w:val="004325DA"/>
    <w:rsid w:val="00447E76"/>
    <w:rsid w:val="0046532C"/>
    <w:rsid w:val="004656AC"/>
    <w:rsid w:val="004736AF"/>
    <w:rsid w:val="00493598"/>
    <w:rsid w:val="004941B6"/>
    <w:rsid w:val="00495002"/>
    <w:rsid w:val="00497024"/>
    <w:rsid w:val="004A0CF8"/>
    <w:rsid w:val="004C091D"/>
    <w:rsid w:val="004C0B65"/>
    <w:rsid w:val="004C1E5D"/>
    <w:rsid w:val="004D6275"/>
    <w:rsid w:val="004D65E0"/>
    <w:rsid w:val="004D727B"/>
    <w:rsid w:val="004F674D"/>
    <w:rsid w:val="004F7D97"/>
    <w:rsid w:val="00500EC7"/>
    <w:rsid w:val="005021A3"/>
    <w:rsid w:val="00507EC5"/>
    <w:rsid w:val="00516A49"/>
    <w:rsid w:val="00531A7A"/>
    <w:rsid w:val="005417C6"/>
    <w:rsid w:val="0054424E"/>
    <w:rsid w:val="0056758D"/>
    <w:rsid w:val="00567D65"/>
    <w:rsid w:val="005744A1"/>
    <w:rsid w:val="00580F69"/>
    <w:rsid w:val="00594C96"/>
    <w:rsid w:val="005A69E0"/>
    <w:rsid w:val="005B561C"/>
    <w:rsid w:val="005D3BC4"/>
    <w:rsid w:val="005E0867"/>
    <w:rsid w:val="005F1388"/>
    <w:rsid w:val="005F1E96"/>
    <w:rsid w:val="005F3B99"/>
    <w:rsid w:val="00604106"/>
    <w:rsid w:val="00637D76"/>
    <w:rsid w:val="00641065"/>
    <w:rsid w:val="00641459"/>
    <w:rsid w:val="006426F3"/>
    <w:rsid w:val="0065550C"/>
    <w:rsid w:val="00662F64"/>
    <w:rsid w:val="00675639"/>
    <w:rsid w:val="00680053"/>
    <w:rsid w:val="00681707"/>
    <w:rsid w:val="00684555"/>
    <w:rsid w:val="006919C5"/>
    <w:rsid w:val="006A174D"/>
    <w:rsid w:val="006C5898"/>
    <w:rsid w:val="006D48C2"/>
    <w:rsid w:val="006E31FD"/>
    <w:rsid w:val="006F3D50"/>
    <w:rsid w:val="006F68CC"/>
    <w:rsid w:val="00707244"/>
    <w:rsid w:val="00722773"/>
    <w:rsid w:val="00743D91"/>
    <w:rsid w:val="00761B63"/>
    <w:rsid w:val="00766E7E"/>
    <w:rsid w:val="007738A0"/>
    <w:rsid w:val="00774B92"/>
    <w:rsid w:val="00777497"/>
    <w:rsid w:val="0079243D"/>
    <w:rsid w:val="0079447D"/>
    <w:rsid w:val="007976CB"/>
    <w:rsid w:val="007A4B26"/>
    <w:rsid w:val="007D30A9"/>
    <w:rsid w:val="007D5C9D"/>
    <w:rsid w:val="007D6533"/>
    <w:rsid w:val="007D7B9F"/>
    <w:rsid w:val="007D7E4A"/>
    <w:rsid w:val="007E7365"/>
    <w:rsid w:val="00810D0E"/>
    <w:rsid w:val="00811178"/>
    <w:rsid w:val="008375E2"/>
    <w:rsid w:val="00855959"/>
    <w:rsid w:val="00866A5E"/>
    <w:rsid w:val="008763B3"/>
    <w:rsid w:val="00877D0D"/>
    <w:rsid w:val="008948E7"/>
    <w:rsid w:val="008A0576"/>
    <w:rsid w:val="008A46BD"/>
    <w:rsid w:val="008B08EE"/>
    <w:rsid w:val="008D6577"/>
    <w:rsid w:val="008F3472"/>
    <w:rsid w:val="008F4A17"/>
    <w:rsid w:val="00901021"/>
    <w:rsid w:val="00903FF2"/>
    <w:rsid w:val="00912DB6"/>
    <w:rsid w:val="00913CFF"/>
    <w:rsid w:val="00943C7D"/>
    <w:rsid w:val="00946990"/>
    <w:rsid w:val="009546CF"/>
    <w:rsid w:val="00965796"/>
    <w:rsid w:val="00967DAC"/>
    <w:rsid w:val="009736F4"/>
    <w:rsid w:val="009D0190"/>
    <w:rsid w:val="009D6558"/>
    <w:rsid w:val="009E236D"/>
    <w:rsid w:val="009F3AC0"/>
    <w:rsid w:val="009F4A4B"/>
    <w:rsid w:val="009F64DE"/>
    <w:rsid w:val="009F6FD2"/>
    <w:rsid w:val="00A05112"/>
    <w:rsid w:val="00A052AB"/>
    <w:rsid w:val="00A1128F"/>
    <w:rsid w:val="00A307F2"/>
    <w:rsid w:val="00A32162"/>
    <w:rsid w:val="00A33CB6"/>
    <w:rsid w:val="00A374C1"/>
    <w:rsid w:val="00A37843"/>
    <w:rsid w:val="00A40162"/>
    <w:rsid w:val="00A44A42"/>
    <w:rsid w:val="00A47761"/>
    <w:rsid w:val="00A55E84"/>
    <w:rsid w:val="00A74D89"/>
    <w:rsid w:val="00A86913"/>
    <w:rsid w:val="00A90D38"/>
    <w:rsid w:val="00A967AC"/>
    <w:rsid w:val="00AA187D"/>
    <w:rsid w:val="00AB6C5F"/>
    <w:rsid w:val="00AB7D1D"/>
    <w:rsid w:val="00AC1A32"/>
    <w:rsid w:val="00AC2547"/>
    <w:rsid w:val="00AD0E18"/>
    <w:rsid w:val="00AF007E"/>
    <w:rsid w:val="00AF1DA4"/>
    <w:rsid w:val="00B0059C"/>
    <w:rsid w:val="00B02FA8"/>
    <w:rsid w:val="00B0364D"/>
    <w:rsid w:val="00B13A6E"/>
    <w:rsid w:val="00B15F58"/>
    <w:rsid w:val="00B169B1"/>
    <w:rsid w:val="00B16B53"/>
    <w:rsid w:val="00B242EC"/>
    <w:rsid w:val="00B320BB"/>
    <w:rsid w:val="00B34708"/>
    <w:rsid w:val="00B4264D"/>
    <w:rsid w:val="00B43B3C"/>
    <w:rsid w:val="00B64588"/>
    <w:rsid w:val="00B6477D"/>
    <w:rsid w:val="00B65931"/>
    <w:rsid w:val="00B71CA4"/>
    <w:rsid w:val="00B726C8"/>
    <w:rsid w:val="00B96E5D"/>
    <w:rsid w:val="00BA23B6"/>
    <w:rsid w:val="00BA2FA0"/>
    <w:rsid w:val="00BA44AA"/>
    <w:rsid w:val="00BC1499"/>
    <w:rsid w:val="00BC4977"/>
    <w:rsid w:val="00BC7C42"/>
    <w:rsid w:val="00BE0DF9"/>
    <w:rsid w:val="00BE2F7B"/>
    <w:rsid w:val="00C022D2"/>
    <w:rsid w:val="00C25C37"/>
    <w:rsid w:val="00C40111"/>
    <w:rsid w:val="00C44565"/>
    <w:rsid w:val="00C50177"/>
    <w:rsid w:val="00C554B8"/>
    <w:rsid w:val="00C65352"/>
    <w:rsid w:val="00C9064E"/>
    <w:rsid w:val="00C91603"/>
    <w:rsid w:val="00CA7008"/>
    <w:rsid w:val="00CB2508"/>
    <w:rsid w:val="00CC0822"/>
    <w:rsid w:val="00CC5BBE"/>
    <w:rsid w:val="00CD6B88"/>
    <w:rsid w:val="00CF3944"/>
    <w:rsid w:val="00D04DE9"/>
    <w:rsid w:val="00D44147"/>
    <w:rsid w:val="00D56FE4"/>
    <w:rsid w:val="00D61C91"/>
    <w:rsid w:val="00D76A88"/>
    <w:rsid w:val="00D77E5B"/>
    <w:rsid w:val="00DA3977"/>
    <w:rsid w:val="00DA6847"/>
    <w:rsid w:val="00DC0E34"/>
    <w:rsid w:val="00DC7A32"/>
    <w:rsid w:val="00DD19DA"/>
    <w:rsid w:val="00DD2818"/>
    <w:rsid w:val="00DD52D9"/>
    <w:rsid w:val="00DD5CB1"/>
    <w:rsid w:val="00E10E54"/>
    <w:rsid w:val="00E1696E"/>
    <w:rsid w:val="00E21CC3"/>
    <w:rsid w:val="00E27A43"/>
    <w:rsid w:val="00E5728B"/>
    <w:rsid w:val="00E6130D"/>
    <w:rsid w:val="00E81F53"/>
    <w:rsid w:val="00E91401"/>
    <w:rsid w:val="00E94FA4"/>
    <w:rsid w:val="00E96391"/>
    <w:rsid w:val="00EA454D"/>
    <w:rsid w:val="00EB0BA3"/>
    <w:rsid w:val="00EB0EC2"/>
    <w:rsid w:val="00EB1DE7"/>
    <w:rsid w:val="00EB4EE1"/>
    <w:rsid w:val="00EF516C"/>
    <w:rsid w:val="00EF7D62"/>
    <w:rsid w:val="00F146CA"/>
    <w:rsid w:val="00F2702D"/>
    <w:rsid w:val="00F37869"/>
    <w:rsid w:val="00F476AC"/>
    <w:rsid w:val="00F56CEB"/>
    <w:rsid w:val="00F72299"/>
    <w:rsid w:val="00F769D4"/>
    <w:rsid w:val="00F8355A"/>
    <w:rsid w:val="00F8443D"/>
    <w:rsid w:val="00F94B83"/>
    <w:rsid w:val="00F9536C"/>
    <w:rsid w:val="00FA0EAE"/>
    <w:rsid w:val="00FA3EA9"/>
    <w:rsid w:val="00FB40F9"/>
    <w:rsid w:val="00FB4DBB"/>
    <w:rsid w:val="00FD3796"/>
    <w:rsid w:val="00FF597C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948B"/>
  <w15:docId w15:val="{61D2B3F3-0DDA-4706-A1A8-EBCD1D31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55E"/>
    <w:pPr>
      <w:widowControl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D61EE"/>
    <w:pPr>
      <w:autoSpaceDE w:val="0"/>
      <w:autoSpaceDN w:val="0"/>
      <w:spacing w:line="240" w:lineRule="auto"/>
      <w:jc w:val="center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61EE"/>
    <w:rPr>
      <w:rFonts w:ascii="Times New Roman" w:eastAsia="Times New Roman" w:hAnsi="Times New Roman" w:cs="Times New Roman"/>
      <w:i/>
      <w:iCs/>
      <w:lang w:eastAsia="pl-PL"/>
    </w:rPr>
  </w:style>
  <w:style w:type="paragraph" w:styleId="Akapitzlist">
    <w:name w:val="List Paragraph"/>
    <w:basedOn w:val="Normalny"/>
    <w:uiPriority w:val="34"/>
    <w:qFormat/>
    <w:rsid w:val="007D5C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7A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A3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8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8C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8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8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FF875-DDFB-4023-AD01-ADDD10E3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1464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POLGEOL S.A.</Company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Norweskie Konto 1</cp:lastModifiedBy>
  <cp:revision>17</cp:revision>
  <cp:lastPrinted>2018-06-14T07:44:00Z</cp:lastPrinted>
  <dcterms:created xsi:type="dcterms:W3CDTF">2023-12-12T12:06:00Z</dcterms:created>
  <dcterms:modified xsi:type="dcterms:W3CDTF">2024-05-24T05:37:00Z</dcterms:modified>
</cp:coreProperties>
</file>