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58" w:rsidRPr="00192734" w:rsidRDefault="00B20C08" w:rsidP="00B20C08">
      <w:pPr>
        <w:jc w:val="center"/>
        <w:rPr>
          <w:b/>
        </w:rPr>
      </w:pPr>
      <w:r w:rsidRPr="00192734">
        <w:rPr>
          <w:b/>
        </w:rPr>
        <w:t xml:space="preserve">REGULAMIN </w:t>
      </w:r>
    </w:p>
    <w:p w:rsidR="00F13958" w:rsidRPr="00192734" w:rsidRDefault="00B20C08" w:rsidP="00192734">
      <w:pPr>
        <w:ind w:left="540"/>
        <w:jc w:val="center"/>
        <w:rPr>
          <w:b/>
        </w:rPr>
      </w:pPr>
      <w:r w:rsidRPr="00192734">
        <w:rPr>
          <w:b/>
        </w:rPr>
        <w:t>PRZETARGU</w:t>
      </w:r>
      <w:r w:rsidR="00F13958" w:rsidRPr="00192734">
        <w:rPr>
          <w:b/>
        </w:rPr>
        <w:t xml:space="preserve"> USTNEGO NIEOGRANICZONEGO</w:t>
      </w:r>
    </w:p>
    <w:p w:rsidR="00F13958" w:rsidRPr="00192734" w:rsidRDefault="00F13958" w:rsidP="00192734">
      <w:pPr>
        <w:jc w:val="center"/>
        <w:rPr>
          <w:b/>
        </w:rPr>
      </w:pPr>
      <w:r w:rsidRPr="00192734">
        <w:rPr>
          <w:b/>
        </w:rPr>
        <w:t>na oddanie w dzierżawę b</w:t>
      </w:r>
      <w:r w:rsidR="003A1A61">
        <w:rPr>
          <w:b/>
        </w:rPr>
        <w:t>oksu garażowego</w:t>
      </w:r>
      <w:r w:rsidR="0040643A" w:rsidRPr="00192734">
        <w:rPr>
          <w:b/>
        </w:rPr>
        <w:t xml:space="preserve"> wraz z gruntem</w:t>
      </w:r>
      <w:r w:rsidRPr="00192734">
        <w:rPr>
          <w:b/>
        </w:rPr>
        <w:t xml:space="preserve"> </w:t>
      </w:r>
      <w:r w:rsidR="003A1A61">
        <w:rPr>
          <w:b/>
        </w:rPr>
        <w:t xml:space="preserve">wybudowanego </w:t>
      </w:r>
      <w:r w:rsidR="00192734">
        <w:rPr>
          <w:b/>
        </w:rPr>
        <w:t xml:space="preserve">na </w:t>
      </w:r>
      <w:r w:rsidRPr="00192734">
        <w:rPr>
          <w:b/>
        </w:rPr>
        <w:t>nieruchomości stanowiącej własność Gminy Miasto Tomaszów Mazowiecki, położonej w Tomaszowie Maz. przy ul. Zawadzkiej 58-70.</w:t>
      </w:r>
    </w:p>
    <w:p w:rsidR="00B20C08" w:rsidRPr="0090470E" w:rsidRDefault="00B20C08" w:rsidP="00B20C08">
      <w:pPr>
        <w:jc w:val="center"/>
        <w:rPr>
          <w:sz w:val="22"/>
          <w:szCs w:val="22"/>
        </w:rPr>
      </w:pPr>
    </w:p>
    <w:p w:rsidR="00B20C08" w:rsidRPr="001111AD" w:rsidRDefault="00B20C08" w:rsidP="00031C38">
      <w:pPr>
        <w:numPr>
          <w:ilvl w:val="0"/>
          <w:numId w:val="1"/>
        </w:numPr>
        <w:jc w:val="both"/>
      </w:pPr>
      <w:r w:rsidRPr="001111AD">
        <w:t>Organizatorem przetargu jest Prezydent Miasta Tomaszowa Mazowieckiego</w:t>
      </w:r>
      <w:r w:rsidR="00AD6D51" w:rsidRPr="001111AD">
        <w:t>.</w:t>
      </w:r>
    </w:p>
    <w:p w:rsidR="00B20C08" w:rsidRPr="001111AD" w:rsidRDefault="00B20C08" w:rsidP="00031C38">
      <w:pPr>
        <w:numPr>
          <w:ilvl w:val="0"/>
          <w:numId w:val="1"/>
        </w:numPr>
        <w:jc w:val="both"/>
        <w:rPr>
          <w:b/>
        </w:rPr>
      </w:pPr>
      <w:r w:rsidRPr="001111AD">
        <w:t xml:space="preserve">Data przetargu </w:t>
      </w:r>
      <w:r w:rsidR="00B21E58">
        <w:rPr>
          <w:b/>
        </w:rPr>
        <w:t xml:space="preserve">15 </w:t>
      </w:r>
      <w:r w:rsidR="00241A69">
        <w:rPr>
          <w:b/>
        </w:rPr>
        <w:t>grudnia</w:t>
      </w:r>
      <w:r w:rsidR="008A6DF3">
        <w:rPr>
          <w:b/>
        </w:rPr>
        <w:t xml:space="preserve"> </w:t>
      </w:r>
      <w:r w:rsidR="00291ED5">
        <w:rPr>
          <w:b/>
        </w:rPr>
        <w:t>2020</w:t>
      </w:r>
      <w:r w:rsidR="00F13958" w:rsidRPr="001111AD">
        <w:rPr>
          <w:b/>
        </w:rPr>
        <w:t xml:space="preserve"> roku</w:t>
      </w:r>
      <w:r w:rsidRPr="001111AD">
        <w:rPr>
          <w:b/>
        </w:rPr>
        <w:t xml:space="preserve"> godzina </w:t>
      </w:r>
      <w:r w:rsidR="008A6DF3">
        <w:rPr>
          <w:b/>
        </w:rPr>
        <w:t>1</w:t>
      </w:r>
      <w:r w:rsidR="00471AF0">
        <w:rPr>
          <w:b/>
        </w:rPr>
        <w:t>1</w:t>
      </w:r>
      <w:r w:rsidR="008A6DF3">
        <w:rPr>
          <w:b/>
          <w:vertAlign w:val="superscript"/>
        </w:rPr>
        <w:t>00</w:t>
      </w:r>
      <w:r w:rsidR="008A6DF3">
        <w:rPr>
          <w:b/>
        </w:rPr>
        <w:t>.</w:t>
      </w:r>
    </w:p>
    <w:p w:rsidR="00B20C08" w:rsidRPr="001111AD" w:rsidRDefault="00B20C08" w:rsidP="00682933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1111AD">
        <w:t>Przetarg jest nieograniczony w formie ustnej.</w:t>
      </w:r>
    </w:p>
    <w:p w:rsidR="00241A69" w:rsidRDefault="00B20C08" w:rsidP="00405790">
      <w:pPr>
        <w:numPr>
          <w:ilvl w:val="0"/>
          <w:numId w:val="1"/>
        </w:numPr>
        <w:ind w:left="540" w:firstLine="0"/>
        <w:jc w:val="both"/>
      </w:pPr>
      <w:r w:rsidRPr="001111AD">
        <w:t>W przetargu mogą brać udział osoby fizyczne</w:t>
      </w:r>
      <w:r w:rsidR="006E1A1A" w:rsidRPr="001111AD">
        <w:t xml:space="preserve"> i prawne, </w:t>
      </w:r>
      <w:r w:rsidR="00031C38" w:rsidRPr="001111AD">
        <w:t xml:space="preserve">jeżeli </w:t>
      </w:r>
      <w:r w:rsidR="004755BB" w:rsidRPr="001111AD">
        <w:t xml:space="preserve">najpóźniej do </w:t>
      </w:r>
      <w:r w:rsidR="00B66DCB" w:rsidRPr="001111AD">
        <w:t xml:space="preserve">dnia </w:t>
      </w:r>
      <w:r w:rsidR="00B66DCB" w:rsidRPr="001111AD">
        <w:br/>
      </w:r>
      <w:r w:rsidR="00B21E58">
        <w:rPr>
          <w:u w:val="single"/>
        </w:rPr>
        <w:t>11</w:t>
      </w:r>
      <w:r w:rsidR="00241A69">
        <w:rPr>
          <w:u w:val="single"/>
        </w:rPr>
        <w:t xml:space="preserve"> grudnia</w:t>
      </w:r>
      <w:r w:rsidR="00AF6819" w:rsidRPr="001111AD">
        <w:rPr>
          <w:u w:val="single"/>
        </w:rPr>
        <w:t xml:space="preserve"> 20</w:t>
      </w:r>
      <w:r w:rsidR="00291ED5">
        <w:rPr>
          <w:u w:val="single"/>
        </w:rPr>
        <w:t>20</w:t>
      </w:r>
      <w:r w:rsidR="004755BB" w:rsidRPr="001111AD">
        <w:rPr>
          <w:u w:val="single"/>
        </w:rPr>
        <w:t xml:space="preserve"> roku</w:t>
      </w:r>
      <w:r w:rsidR="004755BB" w:rsidRPr="001111AD">
        <w:t xml:space="preserve"> </w:t>
      </w:r>
      <w:r w:rsidR="00BA34DD" w:rsidRPr="001111AD">
        <w:t xml:space="preserve">włącznie </w:t>
      </w:r>
      <w:r w:rsidR="005A6200">
        <w:t>na konto Gminy M</w:t>
      </w:r>
      <w:r w:rsidR="00AF6819" w:rsidRPr="001111AD">
        <w:t xml:space="preserve">iasto Tomaszów Mazowiecki 58 1050 1461 1000 0023 6464 4415 </w:t>
      </w:r>
      <w:r w:rsidR="003A0710" w:rsidRPr="001111AD">
        <w:t xml:space="preserve">/liczy się data wpływu w/w kwoty na konto/ </w:t>
      </w:r>
      <w:r w:rsidR="001111AD">
        <w:t xml:space="preserve">wpłacą wadium </w:t>
      </w:r>
      <w:r w:rsidRPr="001111AD">
        <w:t>w wysokości</w:t>
      </w:r>
      <w:r w:rsidR="006E1A1A" w:rsidRPr="001111AD">
        <w:t>:</w:t>
      </w:r>
      <w:r w:rsidRPr="001111AD">
        <w:t xml:space="preserve"> </w:t>
      </w:r>
      <w:r w:rsidR="00291ED5">
        <w:rPr>
          <w:b/>
        </w:rPr>
        <w:t>100</w:t>
      </w:r>
      <w:r w:rsidRPr="001111AD">
        <w:rPr>
          <w:b/>
        </w:rPr>
        <w:t>,00</w:t>
      </w:r>
      <w:r w:rsidRPr="001111AD">
        <w:t xml:space="preserve"> zł</w:t>
      </w:r>
      <w:r w:rsidR="000D432A" w:rsidRPr="001111AD">
        <w:t xml:space="preserve"> </w:t>
      </w:r>
      <w:r w:rsidR="009B56E9" w:rsidRPr="001111AD">
        <w:t>/słownie:</w:t>
      </w:r>
      <w:r w:rsidR="00B333F5" w:rsidRPr="001111AD">
        <w:t xml:space="preserve"> </w:t>
      </w:r>
      <w:r w:rsidR="00291ED5">
        <w:t>sto</w:t>
      </w:r>
      <w:r w:rsidR="009B56E9" w:rsidRPr="001111AD">
        <w:t xml:space="preserve"> złotych</w:t>
      </w:r>
      <w:r w:rsidR="00F13958" w:rsidRPr="001111AD">
        <w:t xml:space="preserve"> 00/100</w:t>
      </w:r>
      <w:r w:rsidR="009B56E9" w:rsidRPr="001111AD">
        <w:t>/</w:t>
      </w:r>
      <w:r w:rsidR="00AF6819" w:rsidRPr="001111AD">
        <w:t xml:space="preserve"> </w:t>
      </w:r>
    </w:p>
    <w:p w:rsidR="000D432A" w:rsidRPr="001111AD" w:rsidRDefault="000D432A" w:rsidP="00405790">
      <w:pPr>
        <w:numPr>
          <w:ilvl w:val="0"/>
          <w:numId w:val="1"/>
        </w:numPr>
        <w:ind w:left="540" w:firstLine="0"/>
        <w:jc w:val="both"/>
      </w:pPr>
      <w:r w:rsidRPr="001111AD">
        <w:t xml:space="preserve">Uczestnik przetargu zobowiązany jest przed otwarciem przetargu przedłożyć komisji przetargowej dowód wniesienia wadium. Uczestnik występujący w imieniu osoby prawnej powinien okazać </w:t>
      </w:r>
      <w:r w:rsidR="006E1A1A" w:rsidRPr="001111AD">
        <w:t xml:space="preserve">również </w:t>
      </w:r>
      <w:r w:rsidRPr="001111AD">
        <w:t>swoje pełnomocnictwo do reprezentowania.</w:t>
      </w:r>
      <w:r w:rsidR="000E440C">
        <w:t xml:space="preserve"> Uczestnik zobowiązany jest również do złożenia oświadczenia, iż zapoznał się z ogłos</w:t>
      </w:r>
      <w:r w:rsidR="00291ED5">
        <w:t>zeniem i regulaminem przetargu</w:t>
      </w:r>
      <w:r w:rsidR="000E440C">
        <w:t xml:space="preserve"> przyjmuje je bez zastrzeżeń.</w:t>
      </w:r>
    </w:p>
    <w:p w:rsidR="006E1A1A" w:rsidRPr="001111AD" w:rsidRDefault="00B333F5" w:rsidP="00405790">
      <w:pPr>
        <w:tabs>
          <w:tab w:val="num" w:pos="900"/>
        </w:tabs>
        <w:ind w:left="540"/>
        <w:jc w:val="both"/>
      </w:pPr>
      <w:r w:rsidRPr="001111AD">
        <w:t>Kwota wywoławcza stawki</w:t>
      </w:r>
      <w:r w:rsidR="00682933" w:rsidRPr="001111AD">
        <w:t xml:space="preserve"> miesięcznego</w:t>
      </w:r>
      <w:r w:rsidRPr="001111AD">
        <w:t xml:space="preserve"> czynszu dzierżawnego </w:t>
      </w:r>
      <w:r w:rsidR="00C6129A" w:rsidRPr="001111AD">
        <w:t>określona</w:t>
      </w:r>
      <w:r w:rsidR="000D432A" w:rsidRPr="001111AD">
        <w:t xml:space="preserve"> jest w wysokości</w:t>
      </w:r>
      <w:r w:rsidR="006E1A1A" w:rsidRPr="001111AD">
        <w:t>:</w:t>
      </w:r>
      <w:r w:rsidR="000D432A" w:rsidRPr="001111AD">
        <w:t xml:space="preserve"> </w:t>
      </w:r>
      <w:r w:rsidR="00291ED5">
        <w:rPr>
          <w:b/>
        </w:rPr>
        <w:t>100,00</w:t>
      </w:r>
      <w:r w:rsidR="006E1A1A" w:rsidRPr="001111AD">
        <w:rPr>
          <w:b/>
        </w:rPr>
        <w:t xml:space="preserve"> zł </w:t>
      </w:r>
      <w:r w:rsidR="000E440C">
        <w:rPr>
          <w:b/>
        </w:rPr>
        <w:t xml:space="preserve">brutto </w:t>
      </w:r>
      <w:r w:rsidR="006E1A1A" w:rsidRPr="001111AD">
        <w:t xml:space="preserve">/słownie: </w:t>
      </w:r>
      <w:r w:rsidR="00192734">
        <w:t>siedemdziesiąt</w:t>
      </w:r>
      <w:r w:rsidR="00682933" w:rsidRPr="001111AD">
        <w:t xml:space="preserve"> </w:t>
      </w:r>
      <w:r w:rsidR="006E1A1A" w:rsidRPr="001111AD">
        <w:t>zł</w:t>
      </w:r>
      <w:r w:rsidRPr="001111AD">
        <w:t>otych</w:t>
      </w:r>
      <w:r w:rsidR="009214FD">
        <w:t xml:space="preserve"> </w:t>
      </w:r>
      <w:r w:rsidR="009214FD" w:rsidRPr="001111AD">
        <w:t xml:space="preserve">00/100 </w:t>
      </w:r>
      <w:r w:rsidR="006E1A1A" w:rsidRPr="001111AD">
        <w:t>/</w:t>
      </w:r>
      <w:r w:rsidR="00AF6819" w:rsidRPr="001111AD">
        <w:t>.</w:t>
      </w:r>
    </w:p>
    <w:p w:rsidR="00B20C08" w:rsidRPr="001111AD" w:rsidRDefault="00937465" w:rsidP="00405790">
      <w:pPr>
        <w:numPr>
          <w:ilvl w:val="0"/>
          <w:numId w:val="1"/>
        </w:numPr>
        <w:ind w:left="540" w:firstLine="0"/>
        <w:jc w:val="both"/>
      </w:pPr>
      <w:r w:rsidRPr="001111AD">
        <w:t xml:space="preserve">Przetarg jest ważny bez względu na liczbę uczestników, jeżeli chociaż jeden uczestnik zaoferował co najmniej jedno postąpienie powyżej </w:t>
      </w:r>
      <w:r w:rsidR="00B333F5" w:rsidRPr="001111AD">
        <w:t>kwoty</w:t>
      </w:r>
      <w:r w:rsidRPr="001111AD">
        <w:t xml:space="preserve"> wywoławczej.</w:t>
      </w:r>
    </w:p>
    <w:p w:rsidR="00937465" w:rsidRPr="001111AD" w:rsidRDefault="00B333F5" w:rsidP="00031C38">
      <w:pPr>
        <w:numPr>
          <w:ilvl w:val="0"/>
          <w:numId w:val="1"/>
        </w:numPr>
        <w:jc w:val="both"/>
      </w:pPr>
      <w:r w:rsidRPr="001111AD">
        <w:t>Minimalne postą</w:t>
      </w:r>
      <w:r w:rsidR="000E440C">
        <w:t>pienie nie może być niższe niż 1</w:t>
      </w:r>
      <w:r w:rsidRPr="001111AD">
        <w:t>0 zł</w:t>
      </w:r>
    </w:p>
    <w:p w:rsidR="00937465" w:rsidRPr="001111AD" w:rsidRDefault="00AF6819" w:rsidP="00682933">
      <w:pPr>
        <w:numPr>
          <w:ilvl w:val="0"/>
          <w:numId w:val="1"/>
        </w:numPr>
        <w:ind w:left="540" w:firstLine="0"/>
        <w:jc w:val="both"/>
      </w:pPr>
      <w:r w:rsidRPr="001111AD">
        <w:t xml:space="preserve">Licytację </w:t>
      </w:r>
      <w:r w:rsidR="00C76C8E" w:rsidRPr="001111AD">
        <w:t>w</w:t>
      </w:r>
      <w:r w:rsidR="00B333F5" w:rsidRPr="001111AD">
        <w:t>ygrywa</w:t>
      </w:r>
      <w:r w:rsidRPr="001111AD">
        <w:t xml:space="preserve"> osoba, która</w:t>
      </w:r>
      <w:r w:rsidR="00B333F5" w:rsidRPr="001111AD">
        <w:t xml:space="preserve"> </w:t>
      </w:r>
      <w:r w:rsidRPr="001111AD">
        <w:t>zaoferuje</w:t>
      </w:r>
      <w:r w:rsidR="00B333F5" w:rsidRPr="001111AD">
        <w:t xml:space="preserve"> kwotę</w:t>
      </w:r>
      <w:r w:rsidR="00C76C8E" w:rsidRPr="001111AD">
        <w:t xml:space="preserve"> uznaną po trzykrotnym wywołaniu </w:t>
      </w:r>
      <w:r w:rsidR="004E5180" w:rsidRPr="001111AD">
        <w:br/>
      </w:r>
      <w:r w:rsidRPr="001111AD">
        <w:t xml:space="preserve">za najwyższą. </w:t>
      </w:r>
    </w:p>
    <w:p w:rsidR="00937465" w:rsidRPr="001111AD" w:rsidRDefault="00937465" w:rsidP="001111AD">
      <w:pPr>
        <w:numPr>
          <w:ilvl w:val="0"/>
          <w:numId w:val="1"/>
        </w:numPr>
        <w:ind w:left="540" w:firstLine="0"/>
        <w:jc w:val="both"/>
      </w:pPr>
      <w:r w:rsidRPr="001111AD">
        <w:t xml:space="preserve">Wadium wpłacone przez uczestnika, który przetarg wygrał zalicza się na poczet </w:t>
      </w:r>
      <w:r w:rsidR="00B333F5" w:rsidRPr="001111AD">
        <w:t>czynszu dzierżawnego</w:t>
      </w:r>
    </w:p>
    <w:p w:rsidR="00633583" w:rsidRPr="001111AD" w:rsidRDefault="00937465" w:rsidP="00682933">
      <w:pPr>
        <w:numPr>
          <w:ilvl w:val="0"/>
          <w:numId w:val="1"/>
        </w:numPr>
        <w:tabs>
          <w:tab w:val="left" w:pos="900"/>
        </w:tabs>
        <w:ind w:left="540" w:firstLine="0"/>
        <w:jc w:val="both"/>
      </w:pPr>
      <w:r w:rsidRPr="001111AD">
        <w:t>Osobom, które nie wygrały przetargu wadium zostaje zwrócone do 3 dni od</w:t>
      </w:r>
      <w:r w:rsidR="006D63CD" w:rsidRPr="001111AD">
        <w:t xml:space="preserve"> daty</w:t>
      </w:r>
      <w:r w:rsidRPr="001111AD">
        <w:t xml:space="preserve"> przetargu</w:t>
      </w:r>
      <w:r w:rsidR="006D63CD" w:rsidRPr="001111AD">
        <w:t xml:space="preserve">. </w:t>
      </w:r>
      <w:r w:rsidR="00633583" w:rsidRPr="001111AD">
        <w:t xml:space="preserve">Odbiór wadium </w:t>
      </w:r>
      <w:r w:rsidR="006D63CD" w:rsidRPr="001111AD">
        <w:t xml:space="preserve">w kasie Urzędu Miasta </w:t>
      </w:r>
      <w:r w:rsidR="00633583" w:rsidRPr="001111AD">
        <w:t>w późniejszym terminie wymaga wcześniejszego uzgodnienia.</w:t>
      </w:r>
    </w:p>
    <w:p w:rsidR="003A0710" w:rsidRDefault="003A0710" w:rsidP="00682933">
      <w:pPr>
        <w:tabs>
          <w:tab w:val="left" w:pos="900"/>
        </w:tabs>
        <w:ind w:left="540"/>
        <w:jc w:val="both"/>
      </w:pPr>
      <w:r w:rsidRPr="001111AD">
        <w:t>11.</w:t>
      </w:r>
      <w:r w:rsidR="00682933" w:rsidRPr="001111AD">
        <w:tab/>
      </w:r>
      <w:r w:rsidRPr="001111AD">
        <w:t xml:space="preserve">Wadium ulega przepadkowi, jeżeli zwycięzca przetargu uchyli się od zawarcia umowy </w:t>
      </w:r>
      <w:r w:rsidRPr="001111AD">
        <w:br/>
        <w:t>w</w:t>
      </w:r>
      <w:r w:rsidR="007E7816" w:rsidRPr="001111AD">
        <w:t xml:space="preserve"> przeciągu </w:t>
      </w:r>
      <w:r w:rsidR="00366AA7">
        <w:t>7</w:t>
      </w:r>
      <w:bookmarkStart w:id="0" w:name="_GoBack"/>
      <w:bookmarkEnd w:id="0"/>
      <w:r w:rsidR="00666E50">
        <w:t xml:space="preserve"> dni </w:t>
      </w:r>
      <w:r w:rsidRPr="001111AD">
        <w:t xml:space="preserve"> od daty </w:t>
      </w:r>
      <w:r w:rsidR="00666E50">
        <w:t xml:space="preserve">rozstrzygnięcia </w:t>
      </w:r>
      <w:r w:rsidRPr="001111AD">
        <w:t>przetargu.</w:t>
      </w:r>
    </w:p>
    <w:p w:rsidR="008A6DF3" w:rsidRPr="001111AD" w:rsidRDefault="008A6DF3" w:rsidP="00682933">
      <w:pPr>
        <w:tabs>
          <w:tab w:val="left" w:pos="900"/>
        </w:tabs>
        <w:ind w:left="540"/>
        <w:jc w:val="both"/>
        <w:rPr>
          <w:highlight w:val="red"/>
        </w:rPr>
      </w:pPr>
      <w:r>
        <w:t xml:space="preserve">12. Wyniki przetargu będą ogłoszone w ciągu </w:t>
      </w:r>
      <w:r w:rsidR="00666E50">
        <w:t>3</w:t>
      </w:r>
      <w:r>
        <w:t xml:space="preserve"> d</w:t>
      </w:r>
      <w:r w:rsidR="00EE311D">
        <w:t xml:space="preserve">ni od </w:t>
      </w:r>
      <w:r w:rsidR="00666E50">
        <w:t>daty</w:t>
      </w:r>
      <w:r w:rsidR="00EE311D">
        <w:t xml:space="preserve"> przetargu na tablicy ogłoszeń Urzędu Miasta w Tomaszowie Mazowieckim</w:t>
      </w:r>
      <w:r w:rsidR="00EE311D" w:rsidRPr="00EE311D">
        <w:t xml:space="preserve"> </w:t>
      </w:r>
      <w:r w:rsidR="00EE311D">
        <w:t>a także na stronach internetowych Urzędu Miasta.</w:t>
      </w:r>
    </w:p>
    <w:p w:rsidR="000552AD" w:rsidRPr="001111AD" w:rsidRDefault="008A6DF3" w:rsidP="00682933">
      <w:pPr>
        <w:tabs>
          <w:tab w:val="left" w:pos="900"/>
        </w:tabs>
        <w:ind w:left="540"/>
        <w:jc w:val="both"/>
      </w:pPr>
      <w:r>
        <w:t>13</w:t>
      </w:r>
      <w:r w:rsidR="00960091" w:rsidRPr="001111AD">
        <w:t>.</w:t>
      </w:r>
      <w:r w:rsidR="00682933" w:rsidRPr="001111AD">
        <w:tab/>
      </w:r>
      <w:r w:rsidR="000A24EC" w:rsidRPr="001111AD">
        <w:t>Z u</w:t>
      </w:r>
      <w:r w:rsidR="00633583" w:rsidRPr="001111AD">
        <w:t>czestnik</w:t>
      </w:r>
      <w:r w:rsidR="00241A69">
        <w:t>iem, który</w:t>
      </w:r>
      <w:r w:rsidR="00633583" w:rsidRPr="001111AD">
        <w:t xml:space="preserve"> wygra</w:t>
      </w:r>
      <w:r w:rsidR="00241A69">
        <w:t>ł</w:t>
      </w:r>
      <w:r w:rsidR="000A24EC" w:rsidRPr="001111AD">
        <w:t xml:space="preserve"> </w:t>
      </w:r>
      <w:r w:rsidR="00F13958" w:rsidRPr="001111AD">
        <w:t>licytacje</w:t>
      </w:r>
      <w:r w:rsidR="000E440C">
        <w:t xml:space="preserve"> na dzierżawę</w:t>
      </w:r>
      <w:r w:rsidR="00241A69">
        <w:t xml:space="preserve"> boksu garażowego</w:t>
      </w:r>
      <w:r w:rsidR="00291ED5">
        <w:t xml:space="preserve"> nr 2</w:t>
      </w:r>
      <w:r w:rsidR="00241A69">
        <w:t xml:space="preserve"> zostanie zawarta umowa</w:t>
      </w:r>
      <w:r w:rsidR="000A24EC" w:rsidRPr="001111AD">
        <w:t xml:space="preserve"> dzierżawy z przeznaczeniem </w:t>
      </w:r>
      <w:r w:rsidR="00F13958" w:rsidRPr="001111AD">
        <w:t>na cele garażowe</w:t>
      </w:r>
      <w:r w:rsidR="000A24EC" w:rsidRPr="001111AD">
        <w:t xml:space="preserve"> na zasadach zawartych w projekcie umowy dzierżawy. </w:t>
      </w:r>
    </w:p>
    <w:p w:rsidR="00633583" w:rsidRPr="001111AD" w:rsidRDefault="008A6DF3" w:rsidP="00682933">
      <w:pPr>
        <w:tabs>
          <w:tab w:val="left" w:pos="900"/>
        </w:tabs>
        <w:ind w:left="540"/>
        <w:jc w:val="both"/>
      </w:pPr>
      <w:r>
        <w:t>14</w:t>
      </w:r>
      <w:r w:rsidR="000A24EC" w:rsidRPr="001111AD">
        <w:t>.</w:t>
      </w:r>
      <w:r w:rsidR="00682933" w:rsidRPr="001111AD">
        <w:tab/>
      </w:r>
      <w:r w:rsidR="00633583" w:rsidRPr="001111AD">
        <w:t xml:space="preserve">Protokół z przeprowadzonego przetargu, stanowi podstawę do zawarcia umowy </w:t>
      </w:r>
      <w:r w:rsidR="000E440C">
        <w:t>dzierżawy</w:t>
      </w:r>
      <w:r w:rsidR="00633583" w:rsidRPr="001111AD">
        <w:t>.</w:t>
      </w:r>
    </w:p>
    <w:p w:rsidR="008A6DF3" w:rsidRDefault="008A6DF3" w:rsidP="008A6DF3">
      <w:pPr>
        <w:tabs>
          <w:tab w:val="left" w:pos="900"/>
        </w:tabs>
        <w:ind w:left="540"/>
        <w:jc w:val="both"/>
      </w:pPr>
      <w:r>
        <w:t>15</w:t>
      </w:r>
      <w:r w:rsidR="003A0710" w:rsidRPr="001111AD">
        <w:t>.</w:t>
      </w:r>
      <w:r w:rsidR="00682933" w:rsidRPr="001111AD">
        <w:tab/>
      </w:r>
      <w:r w:rsidR="00C6129A" w:rsidRPr="001111AD">
        <w:t>Zawarcie u</w:t>
      </w:r>
      <w:r w:rsidR="00960091" w:rsidRPr="001111AD">
        <w:t xml:space="preserve">mowy dzierżawnej nastąpi </w:t>
      </w:r>
      <w:r w:rsidR="003A0710" w:rsidRPr="001111AD">
        <w:t xml:space="preserve">w terminie </w:t>
      </w:r>
      <w:r w:rsidR="00B21E58">
        <w:t>7</w:t>
      </w:r>
      <w:r w:rsidR="000E440C">
        <w:t xml:space="preserve"> dni </w:t>
      </w:r>
      <w:r w:rsidR="00C6129A" w:rsidRPr="001111AD">
        <w:t xml:space="preserve">od dnia </w:t>
      </w:r>
      <w:r w:rsidR="000E440C">
        <w:t xml:space="preserve">rozstrzygnięcia </w:t>
      </w:r>
      <w:r w:rsidR="00C6129A" w:rsidRPr="001111AD">
        <w:t>przetargu.</w:t>
      </w:r>
    </w:p>
    <w:p w:rsidR="000E440C" w:rsidRPr="001111AD" w:rsidRDefault="000E440C" w:rsidP="00682933">
      <w:pPr>
        <w:tabs>
          <w:tab w:val="left" w:pos="900"/>
        </w:tabs>
        <w:ind w:left="540"/>
        <w:jc w:val="both"/>
      </w:pPr>
      <w:r>
        <w:t>1</w:t>
      </w:r>
      <w:r w:rsidR="008A6DF3">
        <w:t>6. Uczestnik przetargu może w t</w:t>
      </w:r>
      <w:r>
        <w:t>er</w:t>
      </w:r>
      <w:r w:rsidR="00666E50">
        <w:t>minie 3</w:t>
      </w:r>
      <w:r>
        <w:t xml:space="preserve"> dni od dnia ogłoszenia wyniku przetargu </w:t>
      </w:r>
      <w:r w:rsidR="0040643A">
        <w:t>zaskarżyć</w:t>
      </w:r>
      <w:r>
        <w:t xml:space="preserve"> czynności związane z przeprowadzeniem przetargu</w:t>
      </w:r>
      <w:r w:rsidR="0040643A">
        <w:t xml:space="preserve"> d</w:t>
      </w:r>
      <w:r>
        <w:t xml:space="preserve">o Prezydenta </w:t>
      </w:r>
      <w:r w:rsidR="0040643A">
        <w:t>Miasta</w:t>
      </w:r>
      <w:r>
        <w:t xml:space="preserve"> Tomaszowa </w:t>
      </w:r>
      <w:r w:rsidR="0040643A">
        <w:t>M</w:t>
      </w:r>
      <w:r>
        <w:t>azowieckiego.</w:t>
      </w:r>
    </w:p>
    <w:p w:rsidR="00C76C8E" w:rsidRPr="001111AD" w:rsidRDefault="008A6DF3" w:rsidP="00682933">
      <w:pPr>
        <w:tabs>
          <w:tab w:val="left" w:pos="900"/>
        </w:tabs>
        <w:ind w:left="540"/>
        <w:jc w:val="both"/>
      </w:pPr>
      <w:r>
        <w:t>17</w:t>
      </w:r>
      <w:r w:rsidR="00960091" w:rsidRPr="001111AD">
        <w:t>.</w:t>
      </w:r>
      <w:r w:rsidR="00682933" w:rsidRPr="001111AD">
        <w:tab/>
      </w:r>
      <w:r w:rsidR="00C76C8E" w:rsidRPr="001111AD">
        <w:t>Prezydent Miasta Tomaszowa Maz. zastrzega sobie prawo odwołania przetargu lub jego unieważnienia przy zaistnieniu okoliczności powodujących</w:t>
      </w:r>
      <w:r w:rsidR="002E0CDE" w:rsidRPr="001111AD">
        <w:t xml:space="preserve"> uniemożliwienie zawarcia umowy.</w:t>
      </w:r>
    </w:p>
    <w:p w:rsidR="00B66DCB" w:rsidRPr="001111AD" w:rsidRDefault="00B66DCB" w:rsidP="00B66DCB">
      <w:pPr>
        <w:ind w:left="360"/>
        <w:jc w:val="both"/>
      </w:pPr>
    </w:p>
    <w:p w:rsidR="00B57CDD" w:rsidRPr="001111AD" w:rsidRDefault="00B57CDD" w:rsidP="00B57CDD">
      <w:pPr>
        <w:jc w:val="both"/>
      </w:pPr>
      <w:r w:rsidRPr="001111AD">
        <w:t>Regulamin</w:t>
      </w:r>
      <w:r w:rsidR="006F5E2E" w:rsidRPr="001111AD">
        <w:t xml:space="preserve"> wywiesza się na tablicach Urzędu Miasta od dnia </w:t>
      </w:r>
      <w:r w:rsidR="00C6129A" w:rsidRPr="001111AD">
        <w:t xml:space="preserve"> </w:t>
      </w:r>
      <w:r w:rsidR="00291ED5">
        <w:t>20</w:t>
      </w:r>
      <w:r w:rsidR="00241A69">
        <w:t xml:space="preserve"> listopada</w:t>
      </w:r>
      <w:r w:rsidR="00A06A8E">
        <w:t xml:space="preserve"> </w:t>
      </w:r>
      <w:r w:rsidR="00291ED5">
        <w:t>2020</w:t>
      </w:r>
      <w:r w:rsidR="006F5E2E" w:rsidRPr="001111AD">
        <w:t xml:space="preserve"> roku do dnia przetargu.</w:t>
      </w:r>
    </w:p>
    <w:p w:rsidR="00682933" w:rsidRPr="001111AD" w:rsidRDefault="00682933" w:rsidP="006F5E2E"/>
    <w:p w:rsidR="00026960" w:rsidRPr="001111AD" w:rsidRDefault="00E2205E" w:rsidP="006F5E2E">
      <w:r w:rsidRPr="001111AD">
        <w:t xml:space="preserve">Tomaszów Mazowiecki </w:t>
      </w:r>
      <w:r w:rsidR="00291ED5">
        <w:t>2020</w:t>
      </w:r>
      <w:r w:rsidR="00192734">
        <w:t>-</w:t>
      </w:r>
      <w:r w:rsidR="00291ED5">
        <w:t>11-17</w:t>
      </w:r>
    </w:p>
    <w:sectPr w:rsidR="00026960" w:rsidRPr="001111AD" w:rsidSect="00192734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706B"/>
    <w:multiLevelType w:val="hybridMultilevel"/>
    <w:tmpl w:val="0B46C8D2"/>
    <w:lvl w:ilvl="0" w:tplc="638AFF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0C08"/>
    <w:rsid w:val="00026960"/>
    <w:rsid w:val="00031C38"/>
    <w:rsid w:val="000552AD"/>
    <w:rsid w:val="000A24EC"/>
    <w:rsid w:val="000D432A"/>
    <w:rsid w:val="000D60E7"/>
    <w:rsid w:val="000E440C"/>
    <w:rsid w:val="001111AD"/>
    <w:rsid w:val="00141307"/>
    <w:rsid w:val="00180056"/>
    <w:rsid w:val="00192734"/>
    <w:rsid w:val="001D454D"/>
    <w:rsid w:val="001E0B6C"/>
    <w:rsid w:val="00241A69"/>
    <w:rsid w:val="002743C8"/>
    <w:rsid w:val="00291ED5"/>
    <w:rsid w:val="002961F0"/>
    <w:rsid w:val="002A5171"/>
    <w:rsid w:val="002A7E76"/>
    <w:rsid w:val="002E0CDE"/>
    <w:rsid w:val="00366AA7"/>
    <w:rsid w:val="00393129"/>
    <w:rsid w:val="003A0710"/>
    <w:rsid w:val="003A1A61"/>
    <w:rsid w:val="003E528E"/>
    <w:rsid w:val="00405790"/>
    <w:rsid w:val="0040643A"/>
    <w:rsid w:val="00471AF0"/>
    <w:rsid w:val="004755BB"/>
    <w:rsid w:val="004E5180"/>
    <w:rsid w:val="004E71C9"/>
    <w:rsid w:val="005A6200"/>
    <w:rsid w:val="005B03BF"/>
    <w:rsid w:val="006132CD"/>
    <w:rsid w:val="00633583"/>
    <w:rsid w:val="00666CCA"/>
    <w:rsid w:val="00666E50"/>
    <w:rsid w:val="00682933"/>
    <w:rsid w:val="006C770E"/>
    <w:rsid w:val="006D63CD"/>
    <w:rsid w:val="006E1A1A"/>
    <w:rsid w:val="006F5E2E"/>
    <w:rsid w:val="00783436"/>
    <w:rsid w:val="007925FF"/>
    <w:rsid w:val="007E7816"/>
    <w:rsid w:val="0080235E"/>
    <w:rsid w:val="00813978"/>
    <w:rsid w:val="008A6DF3"/>
    <w:rsid w:val="0090470E"/>
    <w:rsid w:val="009214FD"/>
    <w:rsid w:val="00937465"/>
    <w:rsid w:val="00960091"/>
    <w:rsid w:val="009B56E9"/>
    <w:rsid w:val="00A06A8E"/>
    <w:rsid w:val="00A35C06"/>
    <w:rsid w:val="00A65E7F"/>
    <w:rsid w:val="00AD6D51"/>
    <w:rsid w:val="00AF5236"/>
    <w:rsid w:val="00AF6819"/>
    <w:rsid w:val="00B0692E"/>
    <w:rsid w:val="00B20C08"/>
    <w:rsid w:val="00B21E58"/>
    <w:rsid w:val="00B333F5"/>
    <w:rsid w:val="00B57CDD"/>
    <w:rsid w:val="00B66DCB"/>
    <w:rsid w:val="00BA187D"/>
    <w:rsid w:val="00BA34DD"/>
    <w:rsid w:val="00BB6DA6"/>
    <w:rsid w:val="00BD6386"/>
    <w:rsid w:val="00C6129A"/>
    <w:rsid w:val="00C76C8E"/>
    <w:rsid w:val="00C83EC8"/>
    <w:rsid w:val="00CB574D"/>
    <w:rsid w:val="00CF43AB"/>
    <w:rsid w:val="00D12DDA"/>
    <w:rsid w:val="00D978CB"/>
    <w:rsid w:val="00DB36F4"/>
    <w:rsid w:val="00E2205E"/>
    <w:rsid w:val="00E61E8E"/>
    <w:rsid w:val="00ED01DD"/>
    <w:rsid w:val="00EE311D"/>
    <w:rsid w:val="00F13958"/>
    <w:rsid w:val="00F20019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542B7"/>
  <w15:docId w15:val="{0FB1646B-C100-4F5C-BE04-9A1AA51E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3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6009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unhideWhenUsed/>
    <w:rsid w:val="00B21E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1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PRZETARGU</vt:lpstr>
    </vt:vector>
  </TitlesOfParts>
  <Company>Urząd Miasta w Tomaszowie Maz.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PRZETARGU</dc:title>
  <dc:creator>Jadzia</dc:creator>
  <cp:lastModifiedBy>Mariusz Rybiński</cp:lastModifiedBy>
  <cp:revision>6</cp:revision>
  <cp:lastPrinted>2020-11-18T09:38:00Z</cp:lastPrinted>
  <dcterms:created xsi:type="dcterms:W3CDTF">2020-11-16T21:24:00Z</dcterms:created>
  <dcterms:modified xsi:type="dcterms:W3CDTF">2020-11-18T09:38:00Z</dcterms:modified>
</cp:coreProperties>
</file>